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CD" w:rsidRPr="00AE64CA" w:rsidRDefault="003944F5" w:rsidP="00B40F0A">
      <w:pPr>
        <w:pStyle w:val="Ttulo1"/>
        <w:jc w:val="left"/>
      </w:pPr>
      <w:r>
        <w:t>A</w:t>
      </w:r>
      <w:r w:rsidR="00D905E7">
        <w:t>prendizaje por proyectos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"/>
        <w:gridCol w:w="6551"/>
        <w:gridCol w:w="1134"/>
        <w:gridCol w:w="1134"/>
        <w:gridCol w:w="137"/>
      </w:tblGrid>
      <w:tr w:rsidR="005463EB" w:rsidRPr="005E1BA2" w:rsidTr="00C938E7">
        <w:trPr>
          <w:trHeight w:val="465"/>
        </w:trPr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3EB" w:rsidRDefault="00FC504F" w:rsidP="00196236">
            <w:pPr>
              <w:pStyle w:val="Ttulo4"/>
            </w:pPr>
            <w:r>
              <w:t xml:space="preserve">TAbla </w:t>
            </w:r>
            <w:r w:rsidR="003944F5">
              <w:t>de indicadores</w:t>
            </w:r>
            <w:r w:rsidR="00196236">
              <w:rPr>
                <w:rStyle w:val="Refdenotaalfinal"/>
              </w:rPr>
              <w:endnoteReference w:id="1"/>
            </w:r>
          </w:p>
          <w:p w:rsidR="003944F5" w:rsidRPr="003944F5" w:rsidRDefault="003944F5" w:rsidP="003944F5"/>
        </w:tc>
      </w:tr>
      <w:tr w:rsidR="00FC504F" w:rsidRPr="00FC504F" w:rsidTr="00C93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300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C504F" w:rsidRPr="00FC504F" w:rsidRDefault="00E76085" w:rsidP="00FC504F">
            <w:pPr>
              <w:pStyle w:val="Textotabla"/>
              <w:ind w:left="142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C504F" w:rsidRPr="00FC504F" w:rsidRDefault="00FC504F" w:rsidP="00FC504F">
            <w:pPr>
              <w:pStyle w:val="Textotabla"/>
              <w:jc w:val="center"/>
              <w:rPr>
                <w:b/>
              </w:rPr>
            </w:pPr>
            <w:r w:rsidRPr="00FC504F">
              <w:rPr>
                <w:b/>
              </w:rPr>
              <w:t>SÍ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C504F" w:rsidRPr="00FC504F" w:rsidRDefault="00FC504F" w:rsidP="00FC504F">
            <w:pPr>
              <w:pStyle w:val="Textotabla"/>
              <w:jc w:val="center"/>
              <w:rPr>
                <w:b/>
              </w:rPr>
            </w:pPr>
            <w:r w:rsidRPr="00FC504F">
              <w:rPr>
                <w:b/>
              </w:rPr>
              <w:t>NO</w:t>
            </w: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Los contenidos se presentan integrados, no fragmentados por áreas de conocimiento.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Es posible identificar aprendizajes curriculares.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Las actividades contienen muchos elementos de indagación e investigación.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Las tareas se basan en contextos reales o que podrían serlo.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>Se trabaja de manera competencial, aplicando conocimientos</w:t>
            </w:r>
            <w:r w:rsidR="00D905E7">
              <w:t>, destrezas, habilidades y actitudes</w:t>
            </w:r>
            <w:proofErr w:type="gramStart"/>
            <w:r w:rsidR="00D905E7">
              <w:t>.</w:t>
            </w:r>
            <w:r w:rsidRPr="00E76085">
              <w:t>.</w:t>
            </w:r>
            <w:proofErr w:type="gramEnd"/>
            <w:r w:rsidRPr="00E76085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>Parte de</w:t>
            </w:r>
            <w:r w:rsidR="00D905E7">
              <w:t xml:space="preserve"> —</w:t>
            </w:r>
            <w:r w:rsidRPr="00E76085">
              <w:t>o tiene en cuenta</w:t>
            </w:r>
            <w:r w:rsidR="00D905E7">
              <w:t>—</w:t>
            </w:r>
            <w:r w:rsidRPr="00E76085">
              <w:t xml:space="preserve"> los intereses de los alumnos a lo largo del proceso.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Plantea situaciones que a menudo no tienen una única solución.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Fomentan la discusión entre los alumnos.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86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Favorece el trabajo en equipo, aunque siempre hay una parte de investigación y reflexión personal.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576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 xml:space="preserve">Fomenta la autonomía de los alumnos y que cada estudiante sea protagonista de su aprendizaje.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 xml:space="preserve">El </w:t>
            </w:r>
            <w:r w:rsidR="00D905E7">
              <w:t>docente</w:t>
            </w:r>
            <w:r w:rsidRPr="00E76085">
              <w:t xml:space="preserve"> acompaña: propone, regula, pregunta, introduce contenidos cuando son necesarios…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 xml:space="preserve">Se tiene en cuenta el proceso, no solo el resultado final.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>Existe un producto final que puede tener formas diversas: un dosier de aprendizaje, un por</w:t>
            </w:r>
            <w:r w:rsidR="00D905E7">
              <w:t>t</w:t>
            </w:r>
            <w:r w:rsidRPr="00E76085">
              <w:t xml:space="preserve">folio, una presentación audiovisual, etc.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Se fomenta la </w:t>
            </w:r>
            <w:proofErr w:type="spellStart"/>
            <w:r w:rsidRPr="00E76085">
              <w:t>metacognición</w:t>
            </w:r>
            <w:proofErr w:type="spellEnd"/>
            <w:r w:rsidRPr="00E76085">
              <w:t xml:space="preserve"> y el aprender a aprender.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D905E7">
            <w:pPr>
              <w:pStyle w:val="Textotabla"/>
              <w:ind w:left="142" w:right="166"/>
            </w:pPr>
            <w:r w:rsidRPr="00E76085">
              <w:t xml:space="preserve">Se utiliza una evaluación formativa y objetivos y criterios de </w:t>
            </w:r>
            <w:r w:rsidR="00D905E7">
              <w:t xml:space="preserve">evaluación se </w:t>
            </w:r>
            <w:r w:rsidR="00D905E7" w:rsidRPr="00E76085">
              <w:t>comparte</w:t>
            </w:r>
            <w:r w:rsidR="00D905E7">
              <w:t>n</w:t>
            </w:r>
            <w:r w:rsidR="00D905E7" w:rsidRPr="00E76085">
              <w:t xml:space="preserve"> con los alumnos</w:t>
            </w:r>
            <w:r w:rsidR="00D905E7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lastRenderedPageBreak/>
              <w:t xml:space="preserve">Se atiende la diversidad. Los alumnos pueden trabajar a ritmos diferentes.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Se valora con todos los agentes implicados qué aspectos han funcionado y cuáles hay que mejorar.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  <w:rPr>
                <w:b/>
                <w:i/>
                <w:color w:val="0070C0"/>
              </w:rPr>
            </w:pPr>
            <w:r w:rsidRPr="00E76085">
              <w:rPr>
                <w:b/>
                <w:i/>
                <w:color w:val="0070C0"/>
              </w:rPr>
              <w:t>A partir de aquí</w:t>
            </w:r>
            <w:r w:rsidR="00D905E7">
              <w:rPr>
                <w:b/>
                <w:i/>
                <w:color w:val="0070C0"/>
              </w:rPr>
              <w:t>,</w:t>
            </w:r>
            <w:r w:rsidRPr="00E76085">
              <w:rPr>
                <w:b/>
                <w:i/>
                <w:color w:val="0070C0"/>
              </w:rPr>
              <w:t xml:space="preserve"> puedes incluir tus propios indicadores.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  <w:tr w:rsidR="00E76085" w:rsidRPr="00FC504F" w:rsidTr="00B37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137" w:type="dxa"/>
          <w:trHeight w:val="444"/>
        </w:trPr>
        <w:tc>
          <w:tcPr>
            <w:tcW w:w="6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85" w:rsidRPr="00E76085" w:rsidRDefault="00E76085" w:rsidP="0045007E">
            <w:pPr>
              <w:pStyle w:val="Textotabla"/>
              <w:ind w:left="142" w:right="166"/>
            </w:pPr>
            <w:r w:rsidRPr="00E76085">
              <w:t xml:space="preserve">…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85" w:rsidRPr="00FC504F" w:rsidRDefault="00E76085" w:rsidP="00FC504F">
            <w:pPr>
              <w:pStyle w:val="Textotabla"/>
              <w:jc w:val="center"/>
            </w:pPr>
          </w:p>
        </w:tc>
      </w:tr>
    </w:tbl>
    <w:p w:rsidR="00E76085" w:rsidRPr="00934F71" w:rsidRDefault="00E76085" w:rsidP="00E76085">
      <w:pPr>
        <w:pStyle w:val="Textotabla"/>
        <w:ind w:right="166"/>
      </w:pPr>
    </w:p>
    <w:sectPr w:rsidR="00E76085" w:rsidRPr="00934F71" w:rsidSect="00196236">
      <w:headerReference w:type="default" r:id="rId8"/>
      <w:footerReference w:type="default" r:id="rId9"/>
      <w:pgSz w:w="11910" w:h="16840"/>
      <w:pgMar w:top="1701" w:right="1418" w:bottom="1418" w:left="1701" w:header="1418" w:footer="10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00" w:rsidRDefault="00140F00" w:rsidP="00AE64CA">
      <w:r>
        <w:separator/>
      </w:r>
    </w:p>
  </w:endnote>
  <w:endnote w:type="continuationSeparator" w:id="0">
    <w:p w:rsidR="00140F00" w:rsidRDefault="00140F00" w:rsidP="00AE64CA">
      <w:r>
        <w:continuationSeparator/>
      </w:r>
    </w:p>
  </w:endnote>
  <w:endnote w:id="1">
    <w:p w:rsidR="00E76085" w:rsidRDefault="00196236">
      <w:pPr>
        <w:pStyle w:val="Textonotaalfinal"/>
      </w:pPr>
      <w:r>
        <w:rPr>
          <w:rStyle w:val="Refdenotaalfinal"/>
        </w:rPr>
        <w:endnoteRef/>
      </w:r>
      <w:r>
        <w:t xml:space="preserve"> Propuesta elaborada a partir del </w:t>
      </w:r>
      <w:r w:rsidR="00E76085">
        <w:t xml:space="preserve">documento </w:t>
      </w:r>
      <w:hyperlink r:id="rId1" w:history="1">
        <w:r w:rsidR="00E76085" w:rsidRPr="00E76085">
          <w:rPr>
            <w:rStyle w:val="Hipervnculo"/>
            <w:color w:val="0070C0"/>
          </w:rPr>
          <w:t xml:space="preserve">“El </w:t>
        </w:r>
        <w:proofErr w:type="spellStart"/>
        <w:r w:rsidR="00E76085" w:rsidRPr="00E76085">
          <w:rPr>
            <w:rStyle w:val="Hipervnculo"/>
            <w:color w:val="0070C0"/>
          </w:rPr>
          <w:t>treball</w:t>
        </w:r>
        <w:proofErr w:type="spellEnd"/>
        <w:r w:rsidR="00E76085" w:rsidRPr="00E76085">
          <w:rPr>
            <w:rStyle w:val="Hipervnculo"/>
            <w:color w:val="0070C0"/>
          </w:rPr>
          <w:t xml:space="preserve"> per </w:t>
        </w:r>
        <w:proofErr w:type="spellStart"/>
        <w:r w:rsidR="00E76085" w:rsidRPr="00E76085">
          <w:rPr>
            <w:rStyle w:val="Hipervnculo"/>
            <w:color w:val="0070C0"/>
          </w:rPr>
          <w:t>projectes</w:t>
        </w:r>
        <w:proofErr w:type="spellEnd"/>
        <w:r w:rsidR="00E76085" w:rsidRPr="00E76085">
          <w:rPr>
            <w:rStyle w:val="Hipervnculo"/>
            <w:color w:val="0070C0"/>
          </w:rPr>
          <w:t xml:space="preserve">: </w:t>
        </w:r>
        <w:proofErr w:type="spellStart"/>
        <w:r w:rsidR="00E76085" w:rsidRPr="00E76085">
          <w:rPr>
            <w:rStyle w:val="Hipervnculo"/>
            <w:color w:val="0070C0"/>
          </w:rPr>
          <w:t>aprenentatge</w:t>
        </w:r>
        <w:proofErr w:type="spellEnd"/>
        <w:r w:rsidR="00E76085" w:rsidRPr="00E76085">
          <w:rPr>
            <w:rStyle w:val="Hipervnculo"/>
            <w:color w:val="0070C0"/>
          </w:rPr>
          <w:t xml:space="preserve"> </w:t>
        </w:r>
        <w:proofErr w:type="spellStart"/>
        <w:r w:rsidR="00E76085" w:rsidRPr="00E76085">
          <w:rPr>
            <w:rStyle w:val="Hipervnculo"/>
            <w:color w:val="0070C0"/>
          </w:rPr>
          <w:t>autèntic</w:t>
        </w:r>
        <w:proofErr w:type="spellEnd"/>
        <w:r w:rsidR="00E76085" w:rsidRPr="00E76085">
          <w:rPr>
            <w:rStyle w:val="Hipervnculo"/>
            <w:color w:val="0070C0"/>
          </w:rPr>
          <w:t>”</w:t>
        </w:r>
      </w:hyperlink>
      <w:r w:rsidR="00E76085">
        <w:t xml:space="preserve">, elaborado por la </w:t>
      </w:r>
      <w:proofErr w:type="spellStart"/>
      <w:r w:rsidR="00E76085">
        <w:t>Xarxa</w:t>
      </w:r>
      <w:proofErr w:type="spellEnd"/>
      <w:r w:rsidR="00E76085">
        <w:t xml:space="preserve"> de </w:t>
      </w:r>
      <w:proofErr w:type="spellStart"/>
      <w:r w:rsidR="00E76085">
        <w:t>Competències</w:t>
      </w:r>
      <w:proofErr w:type="spellEnd"/>
      <w:r w:rsidR="00E76085">
        <w:t xml:space="preserve"> </w:t>
      </w:r>
      <w:proofErr w:type="spellStart"/>
      <w:r w:rsidR="00E76085">
        <w:t>Bàsiques</w:t>
      </w:r>
      <w:proofErr w:type="spellEnd"/>
      <w:r w:rsidR="00E76085">
        <w:t xml:space="preserve"> y el </w:t>
      </w:r>
      <w:proofErr w:type="spellStart"/>
      <w:r w:rsidR="00E76085">
        <w:t>Departament</w:t>
      </w:r>
      <w:proofErr w:type="spellEnd"/>
      <w:r w:rsidR="00E76085">
        <w:t xml:space="preserve"> </w:t>
      </w:r>
      <w:proofErr w:type="spellStart"/>
      <w:r w:rsidR="00E76085">
        <w:t>d’Ensenyament</w:t>
      </w:r>
      <w:proofErr w:type="spellEnd"/>
      <w:r w:rsidR="00E76085">
        <w:t xml:space="preserve"> de la Generalitat de Catalunya.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9E" w:rsidRDefault="00D905E7" w:rsidP="00AE64CA">
    <w:pPr>
      <w:rPr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-1075055</wp:posOffset>
          </wp:positionH>
          <wp:positionV relativeFrom="paragraph">
            <wp:posOffset>-1861185</wp:posOffset>
          </wp:positionV>
          <wp:extent cx="1673225" cy="2851785"/>
          <wp:effectExtent l="19050" t="0" r="3175" b="0"/>
          <wp:wrapNone/>
          <wp:docPr id="402" name="Imagen 402" descr="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2" descr="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285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7A94" w:rsidRPr="00087A94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left:0;text-align:left;margin-left:509.9pt;margin-top:790.6pt;width:16.2pt;height:1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356D98" w:rsidRPr="0018518C" w:rsidRDefault="00087A94" w:rsidP="0018518C">
                <w:pPr>
                  <w:spacing w:before="0" w:after="0"/>
                  <w:jc w:val="right"/>
                  <w:rPr>
                    <w:rFonts w:cs="Calibri"/>
                    <w:color w:val="00B0F0"/>
                    <w:sz w:val="28"/>
                    <w:szCs w:val="26"/>
                    <w:lang w:val="es-ES_tradnl"/>
                  </w:rPr>
                </w:pPr>
                <w:r w:rsidRPr="0018518C">
                  <w:rPr>
                    <w:color w:val="00B0F0"/>
                    <w:sz w:val="28"/>
                  </w:rPr>
                  <w:fldChar w:fldCharType="begin"/>
                </w:r>
                <w:r w:rsidR="00356D98" w:rsidRPr="0018518C">
                  <w:rPr>
                    <w:color w:val="00B0F0"/>
                    <w:sz w:val="28"/>
                  </w:rPr>
                  <w:instrText xml:space="preserve"> PAGE </w:instrText>
                </w:r>
                <w:r w:rsidRPr="0018518C">
                  <w:rPr>
                    <w:color w:val="00B0F0"/>
                    <w:sz w:val="28"/>
                  </w:rPr>
                  <w:fldChar w:fldCharType="separate"/>
                </w:r>
                <w:r w:rsidR="00E2777D">
                  <w:rPr>
                    <w:noProof/>
                    <w:color w:val="00B0F0"/>
                    <w:sz w:val="28"/>
                  </w:rPr>
                  <w:t>1</w:t>
                </w:r>
                <w:r w:rsidRPr="0018518C">
                  <w:rPr>
                    <w:color w:val="00B0F0"/>
                    <w:sz w:val="28"/>
                  </w:rPr>
                  <w:fldChar w:fldCharType="end"/>
                </w:r>
              </w:p>
              <w:p w:rsidR="0086049E" w:rsidRPr="00356D98" w:rsidRDefault="0086049E" w:rsidP="00AE64CA"/>
            </w:txbxContent>
          </v:textbox>
          <w10:wrap anchorx="page" anchory="page"/>
        </v:shape>
      </w:pict>
    </w:r>
    <w:r w:rsidR="00087A94" w:rsidRPr="00087A94">
      <w:rPr>
        <w:noProof/>
        <w:lang w:eastAsia="es-ES"/>
      </w:rPr>
      <w:pict>
        <v:shape id="Text Box 1265" o:spid="_x0000_s2447" type="#_x0000_t202" style="position:absolute;left:0;text-align:left;margin-left:62.8pt;margin-top:693.6pt;width:272.15pt;height:26.3pt;z-index:-251656704;visibility:visible;mso-position-horizontal-relative:margin;mso-position-vertical-relative:margin" filled="f" stroked="f">
          <v:textbox style="mso-next-textbox:#Text Box 1265" inset="0,0,0,0">
            <w:txbxContent>
              <w:p w:rsidR="00356D98" w:rsidRPr="0018518C" w:rsidRDefault="00356D98" w:rsidP="0018518C">
                <w:pPr>
                  <w:spacing w:before="0" w:after="0"/>
                  <w:rPr>
                    <w:sz w:val="15"/>
                    <w:szCs w:val="15"/>
                  </w:rPr>
                </w:pPr>
                <w:r w:rsidRPr="0018518C">
                  <w:rPr>
                    <w:sz w:val="15"/>
                    <w:szCs w:val="15"/>
                  </w:rPr>
                  <w:t>©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Editorial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Planeta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S.A.U.,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2017.</w:t>
                </w:r>
                <w:r w:rsidRPr="0018518C">
                  <w:rPr>
                    <w:spacing w:val="-1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T</w:t>
                </w:r>
                <w:r w:rsidRPr="0018518C">
                  <w:rPr>
                    <w:spacing w:val="-3"/>
                    <w:sz w:val="15"/>
                    <w:szCs w:val="15"/>
                  </w:rPr>
                  <w:t>odos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derechos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de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reproducción,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 xml:space="preserve">traducción, </w:t>
                </w:r>
                <w:r w:rsidRPr="0018518C">
                  <w:rPr>
                    <w:sz w:val="15"/>
                    <w:szCs w:val="15"/>
                  </w:rPr>
                  <w:t>adaptación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y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ejecución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reservados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para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todos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países.</w:t>
                </w:r>
              </w:p>
              <w:p w:rsidR="00356D98" w:rsidRPr="0018518C" w:rsidRDefault="00356D98" w:rsidP="00AE64CA">
                <w:pPr>
                  <w:rPr>
                    <w:sz w:val="18"/>
                  </w:rPr>
                </w:pP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00" w:rsidRDefault="00140F00" w:rsidP="00AE64CA">
      <w:r>
        <w:separator/>
      </w:r>
    </w:p>
  </w:footnote>
  <w:footnote w:type="continuationSeparator" w:id="0">
    <w:p w:rsidR="00140F00" w:rsidRDefault="00140F00" w:rsidP="00AE6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9E" w:rsidRPr="0018518C" w:rsidRDefault="0018518C" w:rsidP="0018518C">
    <w:pPr>
      <w:pStyle w:val="Textoindependiente"/>
      <w:ind w:left="0" w:firstLine="0"/>
      <w:rPr>
        <w:lang w:val="es-ES"/>
      </w:rPr>
    </w:pPr>
    <w:r w:rsidRPr="0018518C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583690" cy="26098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6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36501"/>
    <w:rsid w:val="000414A0"/>
    <w:rsid w:val="00042A8D"/>
    <w:rsid w:val="00045317"/>
    <w:rsid w:val="00045A3B"/>
    <w:rsid w:val="000502CE"/>
    <w:rsid w:val="000538D8"/>
    <w:rsid w:val="00054DE3"/>
    <w:rsid w:val="000641CF"/>
    <w:rsid w:val="00065F90"/>
    <w:rsid w:val="00074F6C"/>
    <w:rsid w:val="00076847"/>
    <w:rsid w:val="00077D52"/>
    <w:rsid w:val="00084059"/>
    <w:rsid w:val="00087A94"/>
    <w:rsid w:val="0009530E"/>
    <w:rsid w:val="000A1BA0"/>
    <w:rsid w:val="000A262B"/>
    <w:rsid w:val="000A71BA"/>
    <w:rsid w:val="000A7E83"/>
    <w:rsid w:val="000A7FA1"/>
    <w:rsid w:val="000B0683"/>
    <w:rsid w:val="000B2ABB"/>
    <w:rsid w:val="000B52A3"/>
    <w:rsid w:val="000B775B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0F00"/>
    <w:rsid w:val="00143634"/>
    <w:rsid w:val="00145F08"/>
    <w:rsid w:val="001506E7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18C"/>
    <w:rsid w:val="00185227"/>
    <w:rsid w:val="001909C8"/>
    <w:rsid w:val="001947DC"/>
    <w:rsid w:val="00196236"/>
    <w:rsid w:val="00197192"/>
    <w:rsid w:val="001B0FED"/>
    <w:rsid w:val="001B20D7"/>
    <w:rsid w:val="001B30C7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11B5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3200"/>
    <w:rsid w:val="002C6FA0"/>
    <w:rsid w:val="002D1E84"/>
    <w:rsid w:val="002D4E36"/>
    <w:rsid w:val="002D6754"/>
    <w:rsid w:val="002E303F"/>
    <w:rsid w:val="002E626E"/>
    <w:rsid w:val="002E769F"/>
    <w:rsid w:val="002F1FDA"/>
    <w:rsid w:val="002F60FD"/>
    <w:rsid w:val="00301F14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2FE8"/>
    <w:rsid w:val="0035381B"/>
    <w:rsid w:val="00356D98"/>
    <w:rsid w:val="0037653C"/>
    <w:rsid w:val="00392B36"/>
    <w:rsid w:val="0039302A"/>
    <w:rsid w:val="003944F5"/>
    <w:rsid w:val="003977EF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107F"/>
    <w:rsid w:val="003D43CA"/>
    <w:rsid w:val="003F4FFB"/>
    <w:rsid w:val="00405E22"/>
    <w:rsid w:val="00407393"/>
    <w:rsid w:val="00413E24"/>
    <w:rsid w:val="00414A1F"/>
    <w:rsid w:val="00426641"/>
    <w:rsid w:val="00430681"/>
    <w:rsid w:val="004316E5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71869"/>
    <w:rsid w:val="00483471"/>
    <w:rsid w:val="00485862"/>
    <w:rsid w:val="004865CF"/>
    <w:rsid w:val="00492B59"/>
    <w:rsid w:val="00494D19"/>
    <w:rsid w:val="004968E4"/>
    <w:rsid w:val="004B27C9"/>
    <w:rsid w:val="004C7780"/>
    <w:rsid w:val="004D1D84"/>
    <w:rsid w:val="004D54F5"/>
    <w:rsid w:val="004E3EC6"/>
    <w:rsid w:val="00502862"/>
    <w:rsid w:val="0051203E"/>
    <w:rsid w:val="00515543"/>
    <w:rsid w:val="00533895"/>
    <w:rsid w:val="005343B2"/>
    <w:rsid w:val="005358B6"/>
    <w:rsid w:val="00535D40"/>
    <w:rsid w:val="00545968"/>
    <w:rsid w:val="00545EBA"/>
    <w:rsid w:val="005463EB"/>
    <w:rsid w:val="005634C0"/>
    <w:rsid w:val="005671C4"/>
    <w:rsid w:val="00570236"/>
    <w:rsid w:val="005711E1"/>
    <w:rsid w:val="0057676D"/>
    <w:rsid w:val="00577A24"/>
    <w:rsid w:val="0058041B"/>
    <w:rsid w:val="005864C7"/>
    <w:rsid w:val="00594152"/>
    <w:rsid w:val="005962EE"/>
    <w:rsid w:val="005A0572"/>
    <w:rsid w:val="005A527C"/>
    <w:rsid w:val="005A7B40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D6610"/>
    <w:rsid w:val="005E1BA2"/>
    <w:rsid w:val="005E3323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2DA7"/>
    <w:rsid w:val="00635666"/>
    <w:rsid w:val="0064379A"/>
    <w:rsid w:val="006516E1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0124B"/>
    <w:rsid w:val="0071009D"/>
    <w:rsid w:val="00713AEC"/>
    <w:rsid w:val="007271C8"/>
    <w:rsid w:val="0073053B"/>
    <w:rsid w:val="00737424"/>
    <w:rsid w:val="007449C5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18A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3ACD"/>
    <w:rsid w:val="007F7F90"/>
    <w:rsid w:val="00800B11"/>
    <w:rsid w:val="00800B79"/>
    <w:rsid w:val="00812210"/>
    <w:rsid w:val="008131E4"/>
    <w:rsid w:val="00823318"/>
    <w:rsid w:val="00835824"/>
    <w:rsid w:val="008435CF"/>
    <w:rsid w:val="00844E0D"/>
    <w:rsid w:val="008469EA"/>
    <w:rsid w:val="0085017E"/>
    <w:rsid w:val="00850A88"/>
    <w:rsid w:val="00852143"/>
    <w:rsid w:val="0085245E"/>
    <w:rsid w:val="0086035D"/>
    <w:rsid w:val="0086049E"/>
    <w:rsid w:val="00885E28"/>
    <w:rsid w:val="00887BE7"/>
    <w:rsid w:val="008914ED"/>
    <w:rsid w:val="00893443"/>
    <w:rsid w:val="00895505"/>
    <w:rsid w:val="008B358A"/>
    <w:rsid w:val="008B7500"/>
    <w:rsid w:val="008B7D07"/>
    <w:rsid w:val="008C07A2"/>
    <w:rsid w:val="008C7456"/>
    <w:rsid w:val="008E39FF"/>
    <w:rsid w:val="008E42B2"/>
    <w:rsid w:val="008F17A1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4F71"/>
    <w:rsid w:val="00937B65"/>
    <w:rsid w:val="00940E2F"/>
    <w:rsid w:val="00944A5B"/>
    <w:rsid w:val="0095239E"/>
    <w:rsid w:val="009609B1"/>
    <w:rsid w:val="00961138"/>
    <w:rsid w:val="0096696F"/>
    <w:rsid w:val="00967449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398"/>
    <w:rsid w:val="009F68F6"/>
    <w:rsid w:val="009F7788"/>
    <w:rsid w:val="00A000D9"/>
    <w:rsid w:val="00A01150"/>
    <w:rsid w:val="00A02CAE"/>
    <w:rsid w:val="00A0518E"/>
    <w:rsid w:val="00A11BD4"/>
    <w:rsid w:val="00A304BC"/>
    <w:rsid w:val="00A31A82"/>
    <w:rsid w:val="00A33048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70892"/>
    <w:rsid w:val="00A829B6"/>
    <w:rsid w:val="00A83677"/>
    <w:rsid w:val="00A86B0A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D6DCE"/>
    <w:rsid w:val="00AE013B"/>
    <w:rsid w:val="00AE64CA"/>
    <w:rsid w:val="00AF00DD"/>
    <w:rsid w:val="00AF4129"/>
    <w:rsid w:val="00B05836"/>
    <w:rsid w:val="00B07A56"/>
    <w:rsid w:val="00B11B0C"/>
    <w:rsid w:val="00B16D08"/>
    <w:rsid w:val="00B249B4"/>
    <w:rsid w:val="00B26372"/>
    <w:rsid w:val="00B30484"/>
    <w:rsid w:val="00B320B1"/>
    <w:rsid w:val="00B321DB"/>
    <w:rsid w:val="00B37F20"/>
    <w:rsid w:val="00B40F0A"/>
    <w:rsid w:val="00B44F01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3DA7"/>
    <w:rsid w:val="00BA636F"/>
    <w:rsid w:val="00BA73BC"/>
    <w:rsid w:val="00BB1887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132"/>
    <w:rsid w:val="00C079FB"/>
    <w:rsid w:val="00C22421"/>
    <w:rsid w:val="00C33D92"/>
    <w:rsid w:val="00C371B0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38E7"/>
    <w:rsid w:val="00C94CF4"/>
    <w:rsid w:val="00C96A27"/>
    <w:rsid w:val="00CA109C"/>
    <w:rsid w:val="00CA294B"/>
    <w:rsid w:val="00CA4AF9"/>
    <w:rsid w:val="00CC1E19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4076"/>
    <w:rsid w:val="00D32525"/>
    <w:rsid w:val="00D41128"/>
    <w:rsid w:val="00D442A6"/>
    <w:rsid w:val="00D4490F"/>
    <w:rsid w:val="00D54FD6"/>
    <w:rsid w:val="00D72115"/>
    <w:rsid w:val="00D72159"/>
    <w:rsid w:val="00D80A21"/>
    <w:rsid w:val="00D905E7"/>
    <w:rsid w:val="00D9613E"/>
    <w:rsid w:val="00DA26B7"/>
    <w:rsid w:val="00DA2AD6"/>
    <w:rsid w:val="00DA7B4A"/>
    <w:rsid w:val="00DB71CA"/>
    <w:rsid w:val="00DC38A4"/>
    <w:rsid w:val="00DC4AEC"/>
    <w:rsid w:val="00DC5B1F"/>
    <w:rsid w:val="00DD26D4"/>
    <w:rsid w:val="00E035FA"/>
    <w:rsid w:val="00E11AD3"/>
    <w:rsid w:val="00E122DB"/>
    <w:rsid w:val="00E13324"/>
    <w:rsid w:val="00E2777D"/>
    <w:rsid w:val="00E340A0"/>
    <w:rsid w:val="00E45901"/>
    <w:rsid w:val="00E46797"/>
    <w:rsid w:val="00E476DC"/>
    <w:rsid w:val="00E52589"/>
    <w:rsid w:val="00E55DBD"/>
    <w:rsid w:val="00E66F1F"/>
    <w:rsid w:val="00E70648"/>
    <w:rsid w:val="00E75FA8"/>
    <w:rsid w:val="00E76085"/>
    <w:rsid w:val="00E87788"/>
    <w:rsid w:val="00E905EF"/>
    <w:rsid w:val="00E936F6"/>
    <w:rsid w:val="00E95D8B"/>
    <w:rsid w:val="00E97725"/>
    <w:rsid w:val="00EA1DC3"/>
    <w:rsid w:val="00EA2820"/>
    <w:rsid w:val="00EB0032"/>
    <w:rsid w:val="00EB0175"/>
    <w:rsid w:val="00EB3425"/>
    <w:rsid w:val="00EB464E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0BD3"/>
    <w:rsid w:val="00F96E7F"/>
    <w:rsid w:val="00FA3C4B"/>
    <w:rsid w:val="00FB0664"/>
    <w:rsid w:val="00FB3C58"/>
    <w:rsid w:val="00FB6E54"/>
    <w:rsid w:val="00FC1A52"/>
    <w:rsid w:val="00FC504F"/>
    <w:rsid w:val="00FC7BEC"/>
    <w:rsid w:val="00FD023F"/>
    <w:rsid w:val="00FE5082"/>
    <w:rsid w:val="00FE711C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4CA"/>
    <w:pPr>
      <w:widowControl w:val="0"/>
      <w:spacing w:before="120" w:after="120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styleId="Ttulo1">
    <w:name w:val="heading 1"/>
    <w:aliases w:val="Título_1"/>
    <w:basedOn w:val="Normal"/>
    <w:link w:val="Ttulo1Car"/>
    <w:uiPriority w:val="1"/>
    <w:qFormat/>
    <w:rsid w:val="00AE64CA"/>
    <w:pPr>
      <w:spacing w:after="240"/>
      <w:outlineLvl w:val="0"/>
    </w:pPr>
    <w:rPr>
      <w:color w:val="002060"/>
      <w:sz w:val="56"/>
      <w:szCs w:val="52"/>
    </w:rPr>
  </w:style>
  <w:style w:type="paragraph" w:styleId="Ttulo2">
    <w:name w:val="heading 2"/>
    <w:aliases w:val="Título_2"/>
    <w:basedOn w:val="Normal"/>
    <w:uiPriority w:val="1"/>
    <w:qFormat/>
    <w:rsid w:val="00AE64CA"/>
    <w:pPr>
      <w:spacing w:before="240" w:after="240"/>
      <w:outlineLvl w:val="1"/>
    </w:pPr>
    <w:rPr>
      <w:b/>
      <w:caps/>
      <w:color w:val="00B0F0"/>
      <w:sz w:val="32"/>
      <w:szCs w:val="32"/>
    </w:rPr>
  </w:style>
  <w:style w:type="paragraph" w:styleId="Ttulo3">
    <w:name w:val="heading 3"/>
    <w:aliases w:val="Título_3"/>
    <w:basedOn w:val="Normal"/>
    <w:link w:val="Ttulo3Car"/>
    <w:uiPriority w:val="1"/>
    <w:qFormat/>
    <w:rsid w:val="00632DA7"/>
    <w:pPr>
      <w:spacing w:before="240" w:after="240"/>
      <w:outlineLvl w:val="2"/>
    </w:pPr>
    <w:rPr>
      <w:b/>
      <w:i/>
      <w:color w:val="7F7F7F"/>
      <w:sz w:val="28"/>
      <w:szCs w:val="28"/>
    </w:rPr>
  </w:style>
  <w:style w:type="paragraph" w:styleId="Ttulo4">
    <w:name w:val="heading 4"/>
    <w:aliases w:val="Título tabla"/>
    <w:basedOn w:val="Normal"/>
    <w:next w:val="Normal"/>
    <w:link w:val="Ttulo4Car"/>
    <w:uiPriority w:val="9"/>
    <w:qFormat/>
    <w:rsid w:val="00AE64CA"/>
    <w:pPr>
      <w:jc w:val="left"/>
      <w:outlineLvl w:val="3"/>
    </w:pPr>
    <w:rPr>
      <w:b/>
      <w:caps/>
      <w:color w:val="00B0F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AB07EE"/>
    <w:pPr>
      <w:ind w:left="4050" w:hanging="360"/>
    </w:pPr>
    <w:rPr>
      <w:rFonts w:ascii="Calibri" w:hAnsi="Calibri" w:cs="Times New Roman"/>
      <w:sz w:val="21"/>
      <w:szCs w:val="21"/>
      <w:lang w:val="en-US"/>
    </w:rPr>
  </w:style>
  <w:style w:type="paragraph" w:styleId="Prrafodelista">
    <w:name w:val="List Paragraph"/>
    <w:basedOn w:val="Normal"/>
    <w:link w:val="PrrafodelistaCar"/>
    <w:uiPriority w:val="34"/>
    <w:rsid w:val="00AB07EE"/>
  </w:style>
  <w:style w:type="paragraph" w:customStyle="1" w:styleId="TableParagraph">
    <w:name w:val="Table Paragraph"/>
    <w:basedOn w:val="Normal"/>
    <w:uiPriority w:val="1"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aliases w:val="Título_1 Car"/>
    <w:link w:val="Ttulo1"/>
    <w:uiPriority w:val="1"/>
    <w:rsid w:val="00AE64CA"/>
    <w:rPr>
      <w:rFonts w:asciiTheme="minorHAnsi" w:hAnsiTheme="minorHAnsi" w:cstheme="minorHAnsi"/>
      <w:color w:val="002060"/>
      <w:sz w:val="56"/>
      <w:szCs w:val="52"/>
      <w:lang w:eastAsia="en-US"/>
    </w:rPr>
  </w:style>
  <w:style w:type="paragraph" w:customStyle="1" w:styleId="Ttulo01">
    <w:name w:val="Título_01"/>
    <w:basedOn w:val="Prrafodelista"/>
    <w:link w:val="Ttulo01Car"/>
    <w:uiPriority w:val="1"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ascii="Calibri" w:eastAsia="Times New Roman" w:hAnsi="Calibri" w:cs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rFonts w:ascii="Calibri" w:hAnsi="Calibri" w:cs="Times New Roman"/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rsid w:val="00BD25A6"/>
    <w:p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0">
    <w:name w:val="normal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rsid w:val="00C73FBB"/>
  </w:style>
  <w:style w:type="character" w:customStyle="1" w:styleId="ListadoIndiceCar">
    <w:name w:val="Listado_Indice Car"/>
    <w:basedOn w:val="ListatopoblackCar"/>
    <w:link w:val="ListadoIndice"/>
    <w:uiPriority w:val="1"/>
    <w:rsid w:val="00A01150"/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basedOn w:val="ListatopoblackCar"/>
    <w:link w:val="ListadoOBJETIVOS"/>
    <w:uiPriority w:val="1"/>
    <w:rsid w:val="00C73FBB"/>
  </w:style>
  <w:style w:type="character" w:customStyle="1" w:styleId="Ttulo4Car">
    <w:name w:val="Título 4 Car"/>
    <w:aliases w:val="Título tabla Car"/>
    <w:link w:val="Ttulo4"/>
    <w:uiPriority w:val="9"/>
    <w:rsid w:val="00AE64CA"/>
    <w:rPr>
      <w:rFonts w:asciiTheme="minorHAnsi" w:hAnsiTheme="minorHAnsi" w:cstheme="minorHAnsi"/>
      <w:b/>
      <w:caps/>
      <w:color w:val="00B0F0"/>
      <w:sz w:val="28"/>
      <w:szCs w:val="22"/>
      <w:lang w:eastAsia="en-US"/>
    </w:rPr>
  </w:style>
  <w:style w:type="paragraph" w:customStyle="1" w:styleId="Textocuerpo">
    <w:name w:val="Texto_cuerpo"/>
    <w:basedOn w:val="ListadoOBJETIVOS"/>
    <w:link w:val="TextocuerpoCar"/>
    <w:uiPriority w:val="1"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uerpoCar">
    <w:name w:val="Texto_cuerpo Car"/>
    <w:basedOn w:val="ListadoOBJETIVOSCar"/>
    <w:link w:val="Textocuerpo"/>
    <w:uiPriority w:val="1"/>
    <w:rsid w:val="00350DDE"/>
  </w:style>
  <w:style w:type="paragraph" w:customStyle="1" w:styleId="Textotabla">
    <w:name w:val="Texto tabla"/>
    <w:basedOn w:val="Normal"/>
    <w:link w:val="TextotablaCar"/>
    <w:uiPriority w:val="1"/>
    <w:qFormat/>
    <w:rsid w:val="0018518C"/>
  </w:style>
  <w:style w:type="paragraph" w:customStyle="1" w:styleId="Ttulo40">
    <w:name w:val="Título_4"/>
    <w:basedOn w:val="Ttulo3"/>
    <w:link w:val="Ttulo4Car0"/>
    <w:uiPriority w:val="1"/>
    <w:qFormat/>
    <w:rsid w:val="00632DA7"/>
    <w:rPr>
      <w:sz w:val="24"/>
    </w:rPr>
  </w:style>
  <w:style w:type="character" w:customStyle="1" w:styleId="TextotablaCar">
    <w:name w:val="Texto tabla Car"/>
    <w:basedOn w:val="Fuentedeprrafopredeter"/>
    <w:link w:val="Textotabla"/>
    <w:uiPriority w:val="1"/>
    <w:rsid w:val="0018518C"/>
    <w:rPr>
      <w:rFonts w:asciiTheme="minorHAnsi" w:hAnsiTheme="minorHAnsi" w:cstheme="minorHAnsi"/>
      <w:sz w:val="22"/>
      <w:szCs w:val="22"/>
      <w:lang w:eastAsia="en-US"/>
    </w:rPr>
  </w:style>
  <w:style w:type="character" w:customStyle="1" w:styleId="Ttulo3Car">
    <w:name w:val="Título 3 Car"/>
    <w:aliases w:val="Título_3 Car"/>
    <w:basedOn w:val="Fuentedeprrafopredeter"/>
    <w:link w:val="Ttulo3"/>
    <w:uiPriority w:val="1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character" w:customStyle="1" w:styleId="Ttulo4Car0">
    <w:name w:val="Título_4 Car"/>
    <w:basedOn w:val="Ttulo3Car"/>
    <w:link w:val="Ttulo40"/>
    <w:rsid w:val="00632DA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62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2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0F0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085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129"/>
    <w:pPr>
      <w:widowControl w:val="0"/>
      <w:spacing w:after="120"/>
    </w:pPr>
    <w:rPr>
      <w:rFonts w:asciiTheme="minorHAnsi" w:hAnsiTheme="minorHAnsi" w:cs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129"/>
    <w:rPr>
      <w:rFonts w:asciiTheme="minorHAnsi" w:hAnsiTheme="minorHAnsi" w:cstheme="minorHAns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tec.gencat.cat/web/.content/curriculum/xarxacb/documents/treball-projectes-aprenentatge-autentic.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5B296-7A9E-4290-872C-5C00618E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Plantilla_doc_aulaPlaneta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Plantilla_doc_aulaPlaneta</dc:title>
  <dc:creator>aulaPlaneta</dc:creator>
  <cp:lastModifiedBy>Luis</cp:lastModifiedBy>
  <cp:revision>3</cp:revision>
  <cp:lastPrinted>2015-05-07T07:14:00Z</cp:lastPrinted>
  <dcterms:created xsi:type="dcterms:W3CDTF">2017-06-14T19:11:00Z</dcterms:created>
  <dcterms:modified xsi:type="dcterms:W3CDTF">2017-06-15T12:11:00Z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