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242A" w:rsidRDefault="00FA7F99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COMUNIDAD VALENCIANA</w:t>
      </w:r>
    </w:p>
    <w:p w:rsidR="006F242A" w:rsidRDefault="00FA7F99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TEMARIOS </w:t>
      </w:r>
      <w:r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</w:p>
    <w:p w:rsidR="006F242A" w:rsidRDefault="00FA7F99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3</w:t>
      </w:r>
      <w:r w:rsidR="003B1446">
        <w:rPr>
          <w:rFonts w:ascii="Verdana" w:hAnsi="Verdana" w:cs="Calibri"/>
          <w:b/>
          <w:sz w:val="28"/>
          <w:szCs w:val="24"/>
          <w:lang w:val="es-ES"/>
        </w:rPr>
        <w:t>.</w:t>
      </w:r>
      <w:r>
        <w:rPr>
          <w:rFonts w:ascii="Verdana" w:hAnsi="Verdana" w:cs="Calibri"/>
          <w:b/>
          <w:sz w:val="28"/>
          <w:szCs w:val="24"/>
          <w:lang w:val="es-ES"/>
        </w:rPr>
        <w:t>º EDUCACIÓN SECUNDARIA</w:t>
      </w:r>
    </w:p>
    <w:p w:rsidR="006F242A" w:rsidRPr="005A217D" w:rsidRDefault="006F242A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6F242A" w:rsidRDefault="00FA7F99">
      <w:pPr>
        <w:spacing w:after="120"/>
        <w:jc w:val="both"/>
        <w:rPr>
          <w:rFonts w:ascii="Verdana" w:hAnsi="Verdana" w:cs="Calibri"/>
          <w:lang w:val="es-ES"/>
        </w:rPr>
      </w:pPr>
      <w:r w:rsidRPr="001D1549">
        <w:rPr>
          <w:rFonts w:ascii="Verdana" w:hAnsi="Verdana" w:cs="Calibri"/>
          <w:lang w:val="es-ES"/>
        </w:rPr>
        <w:t xml:space="preserve">En este documento se recogen los temarios elaborados por </w:t>
      </w:r>
      <w:r w:rsidRPr="001D1549">
        <w:rPr>
          <w:rFonts w:ascii="Verdana" w:hAnsi="Verdana" w:cs="Calibri"/>
          <w:b/>
          <w:color w:val="002060"/>
          <w:lang w:val="es-ES"/>
        </w:rPr>
        <w:t>aula</w:t>
      </w:r>
      <w:r w:rsidRPr="001D1549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1D1549">
        <w:rPr>
          <w:rFonts w:ascii="Verdana" w:hAnsi="Verdana" w:cs="Calibri"/>
          <w:lang w:val="es-ES"/>
        </w:rPr>
        <w:t xml:space="preserve">para </w:t>
      </w:r>
      <w:r w:rsidRPr="001D1549">
        <w:rPr>
          <w:rFonts w:ascii="Verdana" w:hAnsi="Verdana" w:cs="Calibri"/>
          <w:b/>
          <w:lang w:val="es-ES"/>
        </w:rPr>
        <w:t>3</w:t>
      </w:r>
      <w:r w:rsidR="003B1446" w:rsidRPr="001D1549">
        <w:rPr>
          <w:rFonts w:ascii="Verdana" w:hAnsi="Verdana" w:cs="Calibri"/>
          <w:b/>
          <w:lang w:val="es-ES"/>
        </w:rPr>
        <w:t>.</w:t>
      </w:r>
      <w:r w:rsidRPr="001D1549">
        <w:rPr>
          <w:rFonts w:ascii="Verdana" w:hAnsi="Verdana" w:cs="Calibri"/>
          <w:b/>
          <w:lang w:val="es-ES"/>
        </w:rPr>
        <w:t>º de Educación Secundaria</w:t>
      </w:r>
      <w:r w:rsidRPr="001D1549">
        <w:rPr>
          <w:rFonts w:ascii="Verdana" w:hAnsi="Verdana" w:cs="Calibri"/>
          <w:lang w:val="es-ES"/>
        </w:rPr>
        <w:t xml:space="preserve"> en la </w:t>
      </w:r>
      <w:r w:rsidRPr="001D1549">
        <w:rPr>
          <w:rFonts w:ascii="Verdana" w:hAnsi="Verdana" w:cs="Calibri"/>
          <w:b/>
          <w:lang w:val="es-ES"/>
        </w:rPr>
        <w:t>Comunidad Valenciana</w:t>
      </w:r>
      <w:r w:rsidRPr="001D1549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9B3C33" w:rsidRPr="001D1549" w:rsidRDefault="009B3C3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6F242A" w:rsidRPr="001D1549" w:rsidRDefault="00FA7F9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>Lengua castellana y literatura</w:t>
      </w:r>
    </w:p>
    <w:p w:rsidR="006F242A" w:rsidRPr="001D1549" w:rsidRDefault="00FA7F9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 xml:space="preserve">Matemáticas orientadas a las enseñanzas </w:t>
      </w:r>
      <w:r w:rsidR="003B1446" w:rsidRPr="001D1549">
        <w:rPr>
          <w:rFonts w:ascii="Verdana" w:hAnsi="Verdana" w:cs="Calibri"/>
          <w:b/>
          <w:lang w:val="es-ES"/>
        </w:rPr>
        <w:t>a</w:t>
      </w:r>
      <w:r w:rsidRPr="001D1549">
        <w:rPr>
          <w:rFonts w:ascii="Verdana" w:hAnsi="Verdana" w:cs="Calibri"/>
          <w:b/>
          <w:lang w:val="es-ES"/>
        </w:rPr>
        <w:t xml:space="preserve">cadémicas </w:t>
      </w:r>
    </w:p>
    <w:p w:rsidR="006F242A" w:rsidRPr="001D1549" w:rsidRDefault="00FA7F9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>Matemátic</w:t>
      </w:r>
      <w:r w:rsidR="003B1446" w:rsidRPr="001D1549">
        <w:rPr>
          <w:rFonts w:ascii="Verdana" w:hAnsi="Verdana" w:cs="Calibri"/>
          <w:b/>
          <w:lang w:val="es-ES"/>
        </w:rPr>
        <w:t>as orientadas a las enseñanzas a</w:t>
      </w:r>
      <w:r w:rsidRPr="001D1549">
        <w:rPr>
          <w:rFonts w:ascii="Verdana" w:hAnsi="Verdana" w:cs="Calibri"/>
          <w:b/>
          <w:lang w:val="es-ES"/>
        </w:rPr>
        <w:t xml:space="preserve">plicadas </w:t>
      </w:r>
    </w:p>
    <w:p w:rsidR="006F242A" w:rsidRPr="001D1549" w:rsidRDefault="00FA7F9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 xml:space="preserve">Biología y </w:t>
      </w:r>
      <w:r w:rsidR="003B1446" w:rsidRPr="001D1549">
        <w:rPr>
          <w:rFonts w:ascii="Verdana" w:hAnsi="Verdana" w:cs="Calibri"/>
          <w:b/>
          <w:lang w:val="es-ES"/>
        </w:rPr>
        <w:t>g</w:t>
      </w:r>
      <w:r w:rsidRPr="001D1549">
        <w:rPr>
          <w:rFonts w:ascii="Verdana" w:hAnsi="Verdana" w:cs="Calibri"/>
          <w:b/>
          <w:lang w:val="es-ES"/>
        </w:rPr>
        <w:t>eología</w:t>
      </w:r>
    </w:p>
    <w:p w:rsidR="006F242A" w:rsidRPr="001D1549" w:rsidRDefault="00FA7F9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 xml:space="preserve">Física y </w:t>
      </w:r>
      <w:r w:rsidR="003B1446" w:rsidRPr="001D1549">
        <w:rPr>
          <w:rFonts w:ascii="Verdana" w:hAnsi="Verdana" w:cs="Calibri"/>
          <w:b/>
          <w:lang w:val="es-ES"/>
        </w:rPr>
        <w:t>q</w:t>
      </w:r>
      <w:r w:rsidRPr="001D1549">
        <w:rPr>
          <w:rFonts w:ascii="Verdana" w:hAnsi="Verdana" w:cs="Calibri"/>
          <w:b/>
          <w:lang w:val="es-ES"/>
        </w:rPr>
        <w:t>uímica</w:t>
      </w:r>
    </w:p>
    <w:p w:rsidR="006F242A" w:rsidRPr="001D1549" w:rsidRDefault="00FA7F9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 xml:space="preserve">Geografía e </w:t>
      </w:r>
      <w:r w:rsidR="003B1446" w:rsidRPr="001D1549">
        <w:rPr>
          <w:rFonts w:ascii="Verdana" w:hAnsi="Verdana" w:cs="Calibri"/>
          <w:b/>
          <w:lang w:val="es-ES"/>
        </w:rPr>
        <w:t>h</w:t>
      </w:r>
      <w:r w:rsidRPr="001D1549">
        <w:rPr>
          <w:rFonts w:ascii="Verdana" w:hAnsi="Verdana" w:cs="Calibri"/>
          <w:b/>
          <w:lang w:val="es-ES"/>
        </w:rPr>
        <w:t xml:space="preserve">istoria </w:t>
      </w:r>
    </w:p>
    <w:p w:rsidR="003B1446" w:rsidRPr="001D1549" w:rsidRDefault="003B1446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>Tecnología</w:t>
      </w:r>
    </w:p>
    <w:p w:rsidR="006F242A" w:rsidRPr="001D1549" w:rsidRDefault="00FA7F99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lang w:val="es-ES"/>
        </w:rPr>
      </w:pPr>
      <w:r w:rsidRPr="001D1549">
        <w:rPr>
          <w:rFonts w:ascii="Verdana" w:hAnsi="Verdana" w:cs="Calibri"/>
          <w:b/>
          <w:lang w:val="es-ES"/>
        </w:rPr>
        <w:t>Lengua extranjera: inglés</w:t>
      </w:r>
    </w:p>
    <w:p w:rsidR="006F242A" w:rsidRPr="001D1549" w:rsidRDefault="006F242A">
      <w:pPr>
        <w:spacing w:after="120"/>
        <w:jc w:val="both"/>
        <w:rPr>
          <w:rFonts w:ascii="Verdana" w:hAnsi="Verdana" w:cs="Calibri"/>
          <w:lang w:val="es-ES"/>
        </w:rPr>
      </w:pPr>
    </w:p>
    <w:p w:rsidR="006F242A" w:rsidRPr="001D1549" w:rsidRDefault="00FA7F99">
      <w:pPr>
        <w:spacing w:after="120"/>
        <w:jc w:val="both"/>
        <w:rPr>
          <w:rFonts w:ascii="Verdana" w:hAnsi="Verdana" w:cs="Calibri"/>
          <w:lang w:val="es-ES"/>
        </w:rPr>
      </w:pPr>
      <w:r w:rsidRPr="001D1549">
        <w:rPr>
          <w:rFonts w:ascii="Verdana" w:hAnsi="Verdana" w:cs="Calibri"/>
          <w:lang w:val="es-ES"/>
        </w:rPr>
        <w:t xml:space="preserve">Los temarios se han elaborado a partir del Decreto autonómico de la Comunidad Valenciana, publicado el 10 de junio de 2015 en el </w:t>
      </w:r>
      <w:r w:rsidR="005A217D" w:rsidRPr="001D1549">
        <w:rPr>
          <w:rFonts w:ascii="Verdana" w:hAnsi="Verdana" w:cs="Calibri"/>
          <w:lang w:val="es-ES"/>
        </w:rPr>
        <w:t>Diario</w:t>
      </w:r>
      <w:r w:rsidRPr="001D1549">
        <w:rPr>
          <w:rFonts w:ascii="Verdana" w:hAnsi="Verdana" w:cs="Calibri"/>
          <w:lang w:val="es-ES"/>
        </w:rPr>
        <w:t xml:space="preserve"> Oficial de la </w:t>
      </w:r>
      <w:r w:rsidR="005A217D" w:rsidRPr="001D1549">
        <w:rPr>
          <w:rFonts w:ascii="Verdana" w:hAnsi="Verdana" w:cs="Calibri"/>
          <w:lang w:val="es-ES"/>
        </w:rPr>
        <w:t>Comunidad</w:t>
      </w:r>
      <w:r w:rsidRPr="001D1549">
        <w:rPr>
          <w:rFonts w:ascii="Verdana" w:hAnsi="Verdana" w:cs="Calibri"/>
          <w:lang w:val="es-ES"/>
        </w:rPr>
        <w:t xml:space="preserve"> Valenciana. </w:t>
      </w:r>
    </w:p>
    <w:p w:rsidR="006F242A" w:rsidRPr="001D1549" w:rsidRDefault="00FA7F99">
      <w:pPr>
        <w:spacing w:after="120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lang w:val="es-ES"/>
        </w:rPr>
        <w:t xml:space="preserve">El Decreto de la </w:t>
      </w:r>
      <w:r w:rsidR="005A217D" w:rsidRPr="001D1549">
        <w:rPr>
          <w:rFonts w:ascii="Verdana" w:hAnsi="Verdana" w:cs="Calibri"/>
          <w:lang w:val="es-ES"/>
        </w:rPr>
        <w:t>Comunidad</w:t>
      </w:r>
      <w:r w:rsidRPr="001D1549">
        <w:rPr>
          <w:rFonts w:ascii="Verdana" w:hAnsi="Verdana" w:cs="Calibri"/>
          <w:lang w:val="es-ES"/>
        </w:rPr>
        <w:t xml:space="preserve"> Valenciana establece los contenidos a cubrir en cada uno de los cursos de Educación Secundaria. Así pues, </w:t>
      </w:r>
      <w:r w:rsidRPr="001D1549">
        <w:rPr>
          <w:rFonts w:ascii="Verdana" w:hAnsi="Verdana" w:cs="Calibri"/>
          <w:b/>
          <w:color w:val="002060"/>
          <w:lang w:val="es-ES"/>
        </w:rPr>
        <w:t>aula</w:t>
      </w:r>
      <w:r w:rsidRPr="001D1549">
        <w:rPr>
          <w:rFonts w:ascii="Verdana" w:hAnsi="Verdana" w:cs="Calibri"/>
          <w:b/>
          <w:color w:val="00B0F0"/>
          <w:lang w:val="es-ES"/>
        </w:rPr>
        <w:t>Planeta</w:t>
      </w:r>
      <w:r w:rsidRPr="001D1549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6F242A" w:rsidRPr="001D1549" w:rsidRDefault="00FA7F99" w:rsidP="00DF0043">
      <w:pPr>
        <w:pageBreakBefore/>
        <w:spacing w:before="11" w:line="360" w:lineRule="auto"/>
        <w:ind w:left="-142"/>
        <w:jc w:val="both"/>
        <w:rPr>
          <w:rFonts w:ascii="Verdana" w:hAnsi="Verdana" w:cs="Calibri"/>
          <w:b/>
          <w:color w:val="FFFFFF"/>
          <w:lang w:val="es-ES"/>
        </w:rPr>
      </w:pPr>
      <w:r w:rsidRPr="001D1549">
        <w:rPr>
          <w:rFonts w:ascii="Verdana" w:hAnsi="Verdana" w:cs="Calibri"/>
          <w:b/>
          <w:lang w:val="es-ES"/>
        </w:rPr>
        <w:lastRenderedPageBreak/>
        <w:t>LENGUA CASTELLANA Y LITERATURA</w:t>
      </w:r>
    </w:p>
    <w:tbl>
      <w:tblPr>
        <w:tblpPr w:leftFromText="141" w:rightFromText="141" w:vertAnchor="page" w:horzAnchor="margin" w:tblpY="271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A7F99" w:rsidRPr="001D1549" w:rsidTr="00DF0043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FA7F99" w:rsidRPr="001D1549" w:rsidRDefault="00FA7F99" w:rsidP="00DF004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FA7F99" w:rsidRPr="001D1549" w:rsidTr="00DF0043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FA7F99" w:rsidRPr="001D1549" w:rsidRDefault="00FA7F99" w:rsidP="00DF004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DF0043" w:rsidRPr="009B3C33" w:rsidTr="00DF0043">
        <w:tc>
          <w:tcPr>
            <w:tcW w:w="8755" w:type="dxa"/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El lenguaje, la lengua y el habla</w:t>
            </w:r>
          </w:p>
        </w:tc>
      </w:tr>
      <w:tr w:rsidR="00DF0043" w:rsidRPr="009B3C33" w:rsidTr="00DF0043">
        <w:tc>
          <w:tcPr>
            <w:tcW w:w="8755" w:type="dxa"/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Los elementos de la comunicación</w:t>
            </w:r>
          </w:p>
        </w:tc>
      </w:tr>
      <w:tr w:rsidR="00DF0043" w:rsidRPr="001D1549" w:rsidTr="00DF0043">
        <w:tc>
          <w:tcPr>
            <w:tcW w:w="8755" w:type="dxa"/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Las funciones del lenguaje</w:t>
            </w:r>
          </w:p>
        </w:tc>
      </w:tr>
      <w:tr w:rsidR="00DF0043" w:rsidRPr="009B3C33" w:rsidTr="00DF0043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 comunicación oral y escrita</w:t>
            </w:r>
          </w:p>
        </w:tc>
      </w:tr>
      <w:tr w:rsidR="00DF0043" w:rsidRPr="009B3C33" w:rsidTr="00DF0043">
        <w:tc>
          <w:tcPr>
            <w:tcW w:w="8755" w:type="dxa"/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 adecuación del lenguaje al contexto</w:t>
            </w:r>
          </w:p>
        </w:tc>
      </w:tr>
      <w:tr w:rsidR="00DF0043" w:rsidRPr="001D1549" w:rsidTr="00DF0043">
        <w:tc>
          <w:tcPr>
            <w:tcW w:w="8755" w:type="dxa"/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Los textos formales</w:t>
            </w:r>
          </w:p>
        </w:tc>
      </w:tr>
      <w:tr w:rsidR="00DF0043" w:rsidRPr="001D1549" w:rsidTr="00DF0043">
        <w:tc>
          <w:tcPr>
            <w:tcW w:w="8755" w:type="dxa"/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Los textos informales</w:t>
            </w:r>
          </w:p>
        </w:tc>
      </w:tr>
      <w:tr w:rsidR="00DF0043" w:rsidRPr="009B3C33" w:rsidTr="00DF00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 xml:space="preserve">El papel de los medios de comunicación </w:t>
            </w:r>
          </w:p>
        </w:tc>
      </w:tr>
      <w:tr w:rsidR="00DF0043" w:rsidRPr="009B3C33" w:rsidTr="00DF00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 comprensión y expresión de artículos periodísticos</w:t>
            </w:r>
          </w:p>
        </w:tc>
      </w:tr>
      <w:tr w:rsidR="00DF0043" w:rsidRPr="001D1549" w:rsidTr="00DF00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Los textos periodísticos</w:t>
            </w:r>
          </w:p>
        </w:tc>
      </w:tr>
      <w:tr w:rsidR="00DF0043" w:rsidRPr="001D1549" w:rsidTr="00DF00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 xml:space="preserve">Los géneros televisivos </w:t>
            </w:r>
          </w:p>
        </w:tc>
      </w:tr>
      <w:tr w:rsidR="00DF0043" w:rsidRPr="009B3C33" w:rsidTr="00DF00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El lenguaje de la radio</w:t>
            </w:r>
          </w:p>
        </w:tc>
      </w:tr>
      <w:tr w:rsidR="00DF0043" w:rsidRPr="001D1549" w:rsidTr="00DF00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043" w:rsidRPr="001D1549" w:rsidRDefault="00DF0043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206E42" w:rsidRPr="001D1549" w:rsidTr="00DF004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E42" w:rsidRPr="001D1549" w:rsidRDefault="00206E42" w:rsidP="00DF0043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06E42">
              <w:rPr>
                <w:rFonts w:ascii="Verdana" w:hAnsi="Verdana" w:cs="Calibri"/>
                <w:lang w:val="es-ES"/>
              </w:rPr>
              <w:t>Proyecto: Nuestro programa de televisión</w:t>
            </w:r>
          </w:p>
        </w:tc>
      </w:tr>
    </w:tbl>
    <w:p w:rsidR="006F242A" w:rsidRPr="001D1549" w:rsidRDefault="006F242A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F242A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>MATEMÁTICAS ORIENTADAS A LAS ENSEÑANZAS ACADÉMICAS</w:t>
      </w:r>
    </w:p>
    <w:p w:rsidR="00DF0043" w:rsidRPr="001D1549" w:rsidRDefault="00DF004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FA7F99" w:rsidRPr="001D1549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FA7F99" w:rsidRPr="001D1549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bottom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206E42" w:rsidRPr="001D1549" w:rsidTr="00DF0043">
        <w:tc>
          <w:tcPr>
            <w:tcW w:w="8723" w:type="dxa"/>
            <w:shd w:val="clear" w:color="auto" w:fill="auto"/>
            <w:vAlign w:val="bottom"/>
          </w:tcPr>
          <w:p w:rsidR="00206E42" w:rsidRPr="001D1549" w:rsidRDefault="00206E42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206E42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6F242A" w:rsidRPr="001D1549" w:rsidRDefault="006F242A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F242A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>MATEMÁTICAS ORIENTADAS A LAS ENSEÑANZAS APLICADAS</w:t>
      </w:r>
    </w:p>
    <w:p w:rsidR="00DF0043" w:rsidRPr="001D1549" w:rsidRDefault="00DF004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FA7F99" w:rsidRPr="001D1549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Verdana"/>
                <w:b/>
                <w:lang w:val="es-ES"/>
              </w:rPr>
              <w:t>Matemáticas</w:t>
            </w:r>
            <w:r w:rsidRPr="001D1549">
              <w:rPr>
                <w:rFonts w:ascii="Verdana" w:hAnsi="Verdana" w:cs="Verdana"/>
                <w:lang w:val="es-ES"/>
              </w:rPr>
              <w:t xml:space="preserve"> </w:t>
            </w:r>
            <w:r w:rsidRPr="001D1549">
              <w:rPr>
                <w:rFonts w:ascii="Verdana" w:hAnsi="Verdana" w:cs="Verdana"/>
                <w:b/>
                <w:lang w:val="es-ES"/>
              </w:rPr>
              <w:t>aplicadas</w:t>
            </w:r>
          </w:p>
        </w:tc>
      </w:tr>
      <w:tr w:rsidR="00FA7F99" w:rsidRPr="001D1549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Los números racionales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Las expresiones algebraicas y las ecuaciones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Los sistemas de ecuaciones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Las ecuaciones de segundo grado: identidades notables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Las sucesiones y progresiones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Líneas, ángulos y triángulos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Los poliedros y los cuerpos de revolución</w:t>
            </w:r>
          </w:p>
        </w:tc>
      </w:tr>
      <w:tr w:rsidR="00DF0043" w:rsidRPr="009B3C33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Las coordenadas geográficas y los husos horarios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Las funciones y gráficas</w:t>
            </w:r>
          </w:p>
        </w:tc>
      </w:tr>
      <w:tr w:rsidR="00DF0043" w:rsidRPr="001D1549" w:rsidTr="00DF0043">
        <w:tc>
          <w:tcPr>
            <w:tcW w:w="8723" w:type="dxa"/>
            <w:shd w:val="clear" w:color="auto" w:fill="auto"/>
            <w:vAlign w:val="center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 estadística</w:t>
            </w:r>
          </w:p>
        </w:tc>
      </w:tr>
      <w:tr w:rsidR="00206E42" w:rsidRPr="001D1549" w:rsidTr="00DF0043">
        <w:tc>
          <w:tcPr>
            <w:tcW w:w="8723" w:type="dxa"/>
            <w:shd w:val="clear" w:color="auto" w:fill="auto"/>
            <w:vAlign w:val="center"/>
          </w:tcPr>
          <w:p w:rsidR="00206E42" w:rsidRPr="001D1549" w:rsidRDefault="00206E42" w:rsidP="007D1B94">
            <w:pPr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206E42">
              <w:rPr>
                <w:rFonts w:ascii="Verdana" w:eastAsia="Times New Roman" w:hAnsi="Verdana"/>
                <w:color w:val="000000"/>
                <w:lang w:val="es-ES" w:eastAsia="es-ES"/>
              </w:rPr>
              <w:t>Proyecto: Trotamundos</w:t>
            </w:r>
          </w:p>
        </w:tc>
      </w:tr>
    </w:tbl>
    <w:p w:rsidR="006F242A" w:rsidRPr="001D1549" w:rsidRDefault="006F242A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F242A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>BIOLOGÍA Y GEOLOGÍA</w:t>
      </w:r>
    </w:p>
    <w:p w:rsidR="00DF0043" w:rsidRPr="001D1549" w:rsidRDefault="00DF004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FA7F99" w:rsidRPr="001D1549" w:rsidTr="005A217D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FA7F99" w:rsidRPr="001D1549" w:rsidTr="005A217D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</w:rPr>
            </w:pPr>
            <w:r w:rsidRPr="001D1549">
              <w:rPr>
                <w:rFonts w:ascii="Verdana" w:hAnsi="Verdana"/>
                <w:color w:val="000000"/>
              </w:rPr>
              <w:t>El cuerpo humano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El sistema inmunitario, la salud y la enfermedad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El aparato digestivo: la nutrición y la alimentación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</w:rPr>
            </w:pPr>
            <w:r w:rsidRPr="001D1549">
              <w:rPr>
                <w:rFonts w:ascii="Verdana" w:hAnsi="Verdana"/>
                <w:color w:val="000000"/>
              </w:rPr>
              <w:t>El aparato respiratorio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2C1E4E">
            <w:pPr>
              <w:rPr>
                <w:rFonts w:ascii="Verdana" w:hAnsi="Verdana"/>
                <w:color w:val="000000"/>
              </w:rPr>
            </w:pPr>
            <w:r w:rsidRPr="001D1549">
              <w:rPr>
                <w:rFonts w:ascii="Verdana" w:hAnsi="Verdana"/>
                <w:color w:val="000000"/>
              </w:rPr>
              <w:t xml:space="preserve">El </w:t>
            </w:r>
            <w:r w:rsidR="002C1E4E">
              <w:rPr>
                <w:rFonts w:ascii="Verdana" w:hAnsi="Verdana"/>
                <w:color w:val="000000"/>
              </w:rPr>
              <w:t>aparato</w:t>
            </w:r>
            <w:r w:rsidRPr="001D1549">
              <w:rPr>
                <w:rFonts w:ascii="Verdana" w:hAnsi="Verdana"/>
                <w:color w:val="000000"/>
              </w:rPr>
              <w:t xml:space="preserve"> excretor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</w:rPr>
            </w:pPr>
            <w:r w:rsidRPr="001D1549">
              <w:rPr>
                <w:rFonts w:ascii="Verdana" w:hAnsi="Verdana"/>
                <w:color w:val="000000"/>
              </w:rPr>
              <w:t>El aparato circulatorio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La coordinación: los sistemas nervioso y endocrino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Los órganos de los sentidos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</w:rPr>
            </w:pPr>
            <w:r w:rsidRPr="001D1549">
              <w:rPr>
                <w:rFonts w:ascii="Verdana" w:hAnsi="Verdana"/>
                <w:color w:val="000000"/>
              </w:rPr>
              <w:t>El aparato locomotor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La reproducción y la sexualidad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</w:rPr>
            </w:pPr>
            <w:r w:rsidRPr="001D1549">
              <w:rPr>
                <w:rFonts w:ascii="Verdana" w:hAnsi="Verdana"/>
                <w:color w:val="000000"/>
              </w:rPr>
              <w:t>Los ecosistemas</w:t>
            </w:r>
          </w:p>
        </w:tc>
      </w:tr>
    </w:tbl>
    <w:p w:rsidR="006F242A" w:rsidRPr="001D1549" w:rsidRDefault="006F242A">
      <w:pPr>
        <w:spacing w:before="11" w:line="360" w:lineRule="auto"/>
        <w:jc w:val="both"/>
        <w:rPr>
          <w:rFonts w:ascii="Verdana" w:hAnsi="Verdana"/>
        </w:rPr>
      </w:pPr>
    </w:p>
    <w:p w:rsidR="00DF0043" w:rsidRPr="001D1549" w:rsidRDefault="00DF0043">
      <w:pPr>
        <w:spacing w:before="11" w:line="360" w:lineRule="auto"/>
        <w:jc w:val="both"/>
        <w:rPr>
          <w:rFonts w:ascii="Verdana" w:hAnsi="Verdana"/>
        </w:rPr>
      </w:pPr>
    </w:p>
    <w:p w:rsidR="00DF0043" w:rsidRPr="001D1549" w:rsidRDefault="00DF0043">
      <w:pPr>
        <w:spacing w:before="11" w:line="360" w:lineRule="auto"/>
        <w:jc w:val="both"/>
        <w:rPr>
          <w:rFonts w:ascii="Verdana" w:hAnsi="Verdana"/>
        </w:rPr>
      </w:pPr>
    </w:p>
    <w:p w:rsidR="00DF0043" w:rsidRPr="001D1549" w:rsidRDefault="00DF0043">
      <w:pPr>
        <w:spacing w:before="11" w:line="360" w:lineRule="auto"/>
        <w:jc w:val="both"/>
        <w:rPr>
          <w:rFonts w:ascii="Verdana" w:hAnsi="Verdana"/>
        </w:rPr>
      </w:pPr>
    </w:p>
    <w:p w:rsidR="00DF0043" w:rsidRPr="001D1549" w:rsidRDefault="00DF0043">
      <w:pPr>
        <w:spacing w:before="11" w:line="360" w:lineRule="auto"/>
        <w:jc w:val="both"/>
        <w:rPr>
          <w:rFonts w:ascii="Verdana" w:hAnsi="Verdana"/>
        </w:rPr>
      </w:pPr>
    </w:p>
    <w:p w:rsidR="00DF0043" w:rsidRPr="001D1549" w:rsidRDefault="00DF0043">
      <w:pPr>
        <w:spacing w:before="11" w:line="360" w:lineRule="auto"/>
        <w:jc w:val="both"/>
        <w:rPr>
          <w:rFonts w:ascii="Verdana" w:hAnsi="Verdana"/>
        </w:rPr>
      </w:pPr>
    </w:p>
    <w:p w:rsidR="00DF0043" w:rsidRPr="001D1549" w:rsidRDefault="00DF0043">
      <w:pPr>
        <w:spacing w:before="11" w:line="360" w:lineRule="auto"/>
        <w:jc w:val="both"/>
        <w:rPr>
          <w:rFonts w:ascii="Verdana" w:hAnsi="Verdana"/>
        </w:rPr>
      </w:pPr>
    </w:p>
    <w:p w:rsidR="00DF0043" w:rsidRPr="001D1549" w:rsidRDefault="00DF0043">
      <w:pPr>
        <w:spacing w:before="11" w:line="360" w:lineRule="auto"/>
        <w:jc w:val="both"/>
        <w:rPr>
          <w:rFonts w:ascii="Verdana" w:hAnsi="Verdana"/>
        </w:rPr>
      </w:pPr>
    </w:p>
    <w:p w:rsidR="00DF0043" w:rsidRPr="001D1549" w:rsidRDefault="00DF0043">
      <w:pPr>
        <w:spacing w:before="11" w:line="360" w:lineRule="auto"/>
        <w:jc w:val="both"/>
        <w:rPr>
          <w:rFonts w:ascii="Verdana" w:hAnsi="Verdana"/>
        </w:rPr>
      </w:pPr>
    </w:p>
    <w:p w:rsidR="006F242A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>FÍSICA Y QUÍMICA</w:t>
      </w:r>
    </w:p>
    <w:p w:rsidR="001B7EF3" w:rsidRPr="001D1549" w:rsidRDefault="001B7EF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FA7F99" w:rsidRPr="001D1549" w:rsidTr="005A217D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FA7F99" w:rsidRPr="001D1549" w:rsidTr="005A217D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La ciencia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La estructura de la materia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Los elementos químicos</w:t>
            </w:r>
          </w:p>
        </w:tc>
      </w:tr>
      <w:tr w:rsidR="00F01258" w:rsidRPr="001D1549" w:rsidTr="00DF0043">
        <w:tc>
          <w:tcPr>
            <w:tcW w:w="8719" w:type="dxa"/>
            <w:shd w:val="clear" w:color="auto" w:fill="auto"/>
            <w:vAlign w:val="bottom"/>
          </w:tcPr>
          <w:p w:rsidR="00F01258" w:rsidRPr="001D1549" w:rsidRDefault="00F01258" w:rsidP="007D1B94">
            <w:pPr>
              <w:rPr>
                <w:rFonts w:ascii="Verdana" w:hAnsi="Verdana"/>
                <w:color w:val="000000"/>
                <w:lang w:val="es-ES"/>
              </w:rPr>
            </w:pPr>
            <w:r>
              <w:rPr>
                <w:rFonts w:ascii="Verdana" w:hAnsi="Verdana"/>
                <w:color w:val="000000"/>
                <w:lang w:val="es-ES"/>
              </w:rPr>
              <w:t>Los estados de la materia</w:t>
            </w:r>
            <w:bookmarkStart w:id="0" w:name="_GoBack"/>
            <w:bookmarkEnd w:id="0"/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Las reacciones químicas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La química y la sociedad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La electricidad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bottom"/>
          </w:tcPr>
          <w:p w:rsidR="00DF0043" w:rsidRPr="001D1549" w:rsidRDefault="00DF004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1D1549">
              <w:rPr>
                <w:rFonts w:ascii="Verdana" w:hAnsi="Verdana"/>
                <w:color w:val="000000"/>
                <w:lang w:val="es-ES"/>
              </w:rPr>
              <w:t>El magnetismo</w:t>
            </w:r>
          </w:p>
        </w:tc>
      </w:tr>
    </w:tbl>
    <w:p w:rsidR="006F242A" w:rsidRPr="001D1549" w:rsidRDefault="006F242A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F242A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>GEOGRAFÍA E HISTORIA</w:t>
      </w:r>
    </w:p>
    <w:p w:rsidR="00DF0043" w:rsidRPr="001D1549" w:rsidRDefault="00DF0043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FA7F99" w:rsidRPr="001D1549" w:rsidTr="005A217D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5A217D" w:rsidRPr="001D1549" w:rsidTr="00F424A6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5A217D" w:rsidRPr="001D1549" w:rsidRDefault="005A217D" w:rsidP="00F424A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D1549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 organización económica del mundo actual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El sector primario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El sector secundario</w:t>
            </w:r>
          </w:p>
        </w:tc>
      </w:tr>
      <w:tr w:rsidR="00DF0043" w:rsidRPr="001D1549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El sector terciario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del mundo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DF0043" w:rsidRPr="009B3C33" w:rsidTr="00DF0043">
        <w:tc>
          <w:tcPr>
            <w:tcW w:w="8719" w:type="dxa"/>
            <w:shd w:val="clear" w:color="auto" w:fill="auto"/>
            <w:vAlign w:val="center"/>
          </w:tcPr>
          <w:p w:rsidR="00DF0043" w:rsidRPr="001D1549" w:rsidRDefault="00DF004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1D1549">
              <w:rPr>
                <w:rFonts w:ascii="Verdana" w:eastAsia="Times New Roman" w:hAnsi="Verdana"/>
                <w:color w:val="000000"/>
                <w:lang w:val="es-ES" w:eastAsia="es-ES"/>
              </w:rPr>
              <w:t>Europa y la Unión Europea</w:t>
            </w:r>
          </w:p>
        </w:tc>
      </w:tr>
    </w:tbl>
    <w:p w:rsidR="006F242A" w:rsidRPr="001D1549" w:rsidRDefault="006F242A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1B7EF3" w:rsidRPr="001D1549" w:rsidRDefault="001B7EF3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FA7F99" w:rsidRPr="001D1549" w:rsidRDefault="00206E42">
      <w:pPr>
        <w:spacing w:before="11" w:line="360" w:lineRule="auto"/>
        <w:jc w:val="both"/>
        <w:rPr>
          <w:rFonts w:ascii="Verdana" w:hAnsi="Verdana"/>
          <w:lang w:val="es-ES"/>
        </w:rPr>
      </w:pPr>
      <w:r w:rsidRPr="001D1549">
        <w:rPr>
          <w:rFonts w:ascii="Verdana" w:hAnsi="Verdana" w:cs="Calibri"/>
          <w:b/>
          <w:lang w:val="es-ES"/>
        </w:rPr>
        <w:lastRenderedPageBreak/>
        <w:t>TECNOLOGÍA</w:t>
      </w:r>
    </w:p>
    <w:p w:rsidR="00FA7F99" w:rsidRPr="001D1549" w:rsidRDefault="00FA7F99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DF0043" w:rsidRPr="001D1549" w:rsidRDefault="00DF0043" w:rsidP="00DF00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pPr w:leftFromText="141" w:rightFromText="141" w:vertAnchor="page" w:horzAnchor="margin" w:tblpY="2579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1B7EF3" w:rsidRPr="001D1549" w:rsidTr="007F1B6F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1B7EF3" w:rsidRPr="001D1549" w:rsidRDefault="001B7EF3" w:rsidP="001B7EF3">
            <w:pPr>
              <w:jc w:val="center"/>
              <w:rPr>
                <w:rFonts w:ascii="Verdana" w:hAnsi="Verdana"/>
              </w:rPr>
            </w:pPr>
            <w:r w:rsidRPr="001D1549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1B7EF3" w:rsidRPr="001D1549" w:rsidTr="007F1B6F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1B7EF3" w:rsidRPr="001D1549" w:rsidRDefault="001B7EF3" w:rsidP="001B7EF3">
            <w:pPr>
              <w:jc w:val="center"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  <w:b/>
                <w:color w:val="FFFFFF"/>
                <w:lang w:val="es-ES"/>
              </w:rPr>
              <w:t>3.º de Secundaria</w:t>
            </w:r>
          </w:p>
        </w:tc>
      </w:tr>
      <w:tr w:rsidR="001B7EF3" w:rsidRPr="009B3C33" w:rsidTr="007F1B6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  <w:lang w:val="es-ES"/>
              </w:rPr>
            </w:pPr>
            <w:r w:rsidRPr="001D1549">
              <w:rPr>
                <w:rFonts w:ascii="Verdana" w:hAnsi="Verdana"/>
                <w:lang w:val="es-ES"/>
              </w:rPr>
              <w:t>Las técnicas de conformación de los materiales</w:t>
            </w:r>
          </w:p>
        </w:tc>
      </w:tr>
      <w:tr w:rsidR="001B7EF3" w:rsidRPr="001D1549" w:rsidTr="007F1B6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</w:rPr>
            </w:pPr>
            <w:r w:rsidRPr="001D1549">
              <w:rPr>
                <w:rFonts w:ascii="Verdana" w:hAnsi="Verdana"/>
              </w:rPr>
              <w:t>Los materiales textiles</w:t>
            </w:r>
          </w:p>
        </w:tc>
      </w:tr>
      <w:tr w:rsidR="001B7EF3" w:rsidRPr="001D1549" w:rsidTr="007F1B6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</w:rPr>
            </w:pPr>
            <w:r w:rsidRPr="001D1549">
              <w:rPr>
                <w:rFonts w:ascii="Verdana" w:hAnsi="Verdana"/>
              </w:rPr>
              <w:t>Los materiales de construcción</w:t>
            </w:r>
          </w:p>
        </w:tc>
      </w:tr>
      <w:tr w:rsidR="001B7EF3" w:rsidRPr="009B3C33" w:rsidTr="007F1B6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  <w:lang w:val="es-ES"/>
              </w:rPr>
            </w:pPr>
            <w:r w:rsidRPr="001D1549">
              <w:rPr>
                <w:rFonts w:ascii="Verdana" w:hAnsi="Verdana"/>
                <w:lang w:val="es-ES"/>
              </w:rPr>
              <w:t>La tecnología, la sociedad y el medio ambiente</w:t>
            </w:r>
          </w:p>
        </w:tc>
      </w:tr>
      <w:tr w:rsidR="001B7EF3" w:rsidRPr="009B3C33" w:rsidTr="007F1B6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  <w:lang w:val="es-ES"/>
              </w:rPr>
            </w:pPr>
            <w:r w:rsidRPr="001D1549">
              <w:rPr>
                <w:rFonts w:ascii="Verdana" w:hAnsi="Verdana"/>
                <w:lang w:val="es-ES"/>
              </w:rPr>
              <w:t>La tecnología de los alimentos</w:t>
            </w:r>
          </w:p>
        </w:tc>
      </w:tr>
      <w:tr w:rsidR="001B7EF3" w:rsidRPr="009B3C33" w:rsidTr="007F1B6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  <w:lang w:val="es-ES"/>
              </w:rPr>
            </w:pPr>
            <w:r w:rsidRPr="001D1549">
              <w:rPr>
                <w:rFonts w:ascii="Verdana" w:hAnsi="Verdana"/>
                <w:lang w:val="es-ES"/>
              </w:rPr>
              <w:t>El diseño y el dibujo asistidos por ordenador</w:t>
            </w:r>
          </w:p>
        </w:tc>
      </w:tr>
      <w:tr w:rsidR="001B7EF3" w:rsidRPr="009B3C33" w:rsidTr="007F1B6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  <w:lang w:val="es-ES"/>
              </w:rPr>
            </w:pPr>
            <w:r w:rsidRPr="001D1549">
              <w:rPr>
                <w:rFonts w:ascii="Verdana" w:hAnsi="Verdana"/>
                <w:lang w:val="es-ES"/>
              </w:rPr>
              <w:t>Las fuentes de energía renovables</w:t>
            </w:r>
          </w:p>
        </w:tc>
      </w:tr>
      <w:tr w:rsidR="001B7EF3" w:rsidRPr="001D1549" w:rsidTr="007F1B6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</w:rPr>
            </w:pPr>
            <w:r w:rsidRPr="001D1549">
              <w:rPr>
                <w:rFonts w:ascii="Verdana" w:hAnsi="Verdana"/>
              </w:rPr>
              <w:t>Las máquinas térmicas</w:t>
            </w:r>
          </w:p>
        </w:tc>
      </w:tr>
      <w:tr w:rsidR="001B7EF3" w:rsidRPr="009B3C33" w:rsidTr="007F1B6F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  <w:lang w:val="es-ES"/>
              </w:rPr>
            </w:pPr>
            <w:r w:rsidRPr="001D1549">
              <w:rPr>
                <w:rFonts w:ascii="Verdana" w:hAnsi="Verdana"/>
                <w:lang w:val="es-ES" w:eastAsia="en-US"/>
              </w:rPr>
              <w:t>La introducción a la electrónica</w:t>
            </w:r>
          </w:p>
        </w:tc>
      </w:tr>
      <w:tr w:rsidR="001B7EF3" w:rsidRPr="009B3C33" w:rsidTr="007F1B6F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F3" w:rsidRPr="001D1549" w:rsidRDefault="001B7EF3" w:rsidP="001B7EF3">
            <w:pPr>
              <w:rPr>
                <w:rFonts w:ascii="Verdana" w:hAnsi="Verdana"/>
                <w:lang w:val="es-ES"/>
              </w:rPr>
            </w:pPr>
            <w:r w:rsidRPr="001D1549">
              <w:rPr>
                <w:rFonts w:ascii="Verdana" w:hAnsi="Verdana"/>
                <w:lang w:val="es-ES" w:eastAsia="en-US"/>
              </w:rPr>
              <w:t>Las redes informáticas e Internet</w:t>
            </w:r>
          </w:p>
        </w:tc>
      </w:tr>
    </w:tbl>
    <w:p w:rsidR="00DF0043" w:rsidRPr="001D1549" w:rsidRDefault="00DF0043">
      <w:pPr>
        <w:spacing w:before="11" w:line="360" w:lineRule="auto"/>
        <w:jc w:val="both"/>
        <w:rPr>
          <w:rFonts w:ascii="Verdana" w:hAnsi="Verdana"/>
          <w:lang w:val="es-ES"/>
        </w:rPr>
      </w:pPr>
    </w:p>
    <w:p w:rsidR="00FA7F99" w:rsidRPr="001D1549" w:rsidRDefault="00FA7F9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1D1549">
        <w:rPr>
          <w:rFonts w:ascii="Verdana" w:hAnsi="Verdana" w:cs="Calibri"/>
          <w:b/>
          <w:lang w:val="es-ES"/>
        </w:rPr>
        <w:t>LENGUA EXTRANJERA: INGLÉS</w:t>
      </w:r>
    </w:p>
    <w:p w:rsidR="00DF0043" w:rsidRPr="001D1549" w:rsidRDefault="00DF00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765"/>
      </w:tblGrid>
      <w:tr w:rsidR="00FA7F99" w:rsidRPr="001D1549" w:rsidTr="007F1B6F">
        <w:trPr>
          <w:trHeight w:val="482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  <w:b/>
                <w:color w:val="FFFFFF"/>
                <w:lang w:val="es-ES"/>
              </w:rPr>
              <w:t>Lengua extranjera: inglés</w:t>
            </w:r>
          </w:p>
        </w:tc>
      </w:tr>
      <w:tr w:rsidR="00FA7F99" w:rsidRPr="001D1549" w:rsidTr="007F1B6F">
        <w:trPr>
          <w:trHeight w:val="473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A7F99" w:rsidRPr="001D1549" w:rsidRDefault="00FA7F99" w:rsidP="007D1B94">
            <w:pPr>
              <w:jc w:val="center"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  <w:b/>
                <w:color w:val="FFFFFF"/>
                <w:lang w:val="es-ES"/>
              </w:rPr>
              <w:t>3.º de Secundaria</w:t>
            </w:r>
          </w:p>
        </w:tc>
      </w:tr>
      <w:tr w:rsidR="007C1844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844" w:rsidRPr="001D1549" w:rsidRDefault="007C1844" w:rsidP="007D1B94">
            <w:pPr>
              <w:widowControl/>
              <w:rPr>
                <w:rFonts w:ascii="Verdana" w:hAnsi="Verdana" w:cs="Verdana"/>
              </w:rPr>
            </w:pPr>
            <w:r w:rsidRPr="001D1549">
              <w:rPr>
                <w:rFonts w:ascii="Verdana" w:hAnsi="Verdana" w:cs="Verdana"/>
              </w:rPr>
              <w:t>Course presentation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What are you doing?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What’s on TV today?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Michael’s idea was better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Nobody has ever climbed that mountain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May I help you?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There are many chairs in the dining room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Will we go to the zoo?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He has not studied for his exam yet</w:t>
            </w:r>
          </w:p>
        </w:tc>
      </w:tr>
      <w:tr w:rsidR="00FA7F99" w:rsidRPr="001D1549" w:rsidTr="007F1B6F">
        <w:trPr>
          <w:trHeight w:val="309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Would you like to go to the cinema?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If you called me, I would come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My bike was stolen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Zac visits Ireland in Saint Patrick’s Day</w:t>
            </w:r>
          </w:p>
        </w:tc>
      </w:tr>
      <w:tr w:rsidR="00FA7F99" w:rsidRPr="001D1549" w:rsidTr="007F1B6F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7F99" w:rsidRPr="001D1549" w:rsidRDefault="00FA7F99" w:rsidP="007D1B94">
            <w:pPr>
              <w:widowControl/>
              <w:rPr>
                <w:rFonts w:ascii="Verdana" w:hAnsi="Verdana"/>
              </w:rPr>
            </w:pPr>
            <w:r w:rsidRPr="001D1549">
              <w:rPr>
                <w:rFonts w:ascii="Verdana" w:hAnsi="Verdana" w:cs="Verdana"/>
              </w:rPr>
              <w:t>Final assessment</w:t>
            </w:r>
          </w:p>
        </w:tc>
      </w:tr>
    </w:tbl>
    <w:p w:rsidR="006F242A" w:rsidRPr="001D1549" w:rsidRDefault="006F242A">
      <w:pPr>
        <w:spacing w:before="11" w:line="360" w:lineRule="auto"/>
        <w:jc w:val="both"/>
        <w:rPr>
          <w:rFonts w:ascii="Verdana" w:hAnsi="Verdana"/>
        </w:rPr>
      </w:pPr>
    </w:p>
    <w:sectPr w:rsidR="006F242A" w:rsidRPr="001D1549" w:rsidSect="00D95F7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64A" w:rsidRDefault="002C664A">
      <w:r>
        <w:separator/>
      </w:r>
    </w:p>
  </w:endnote>
  <w:endnote w:type="continuationSeparator" w:id="0">
    <w:p w:rsidR="002C664A" w:rsidRDefault="002C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A" w:rsidRDefault="006F24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A" w:rsidRDefault="002C664A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23.65pt;height:14.15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6F242A" w:rsidRDefault="001F62DD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FA7F99">
                  <w:instrText xml:space="preserve"> PAGE </w:instrText>
                </w:r>
                <w:r>
                  <w:fldChar w:fldCharType="separate"/>
                </w:r>
                <w:r w:rsidR="00F0125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5pt;height:224.2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13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A" w:rsidRDefault="006F24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64A" w:rsidRDefault="002C664A">
      <w:r>
        <w:separator/>
      </w:r>
    </w:p>
  </w:footnote>
  <w:footnote w:type="continuationSeparator" w:id="0">
    <w:p w:rsidR="002C664A" w:rsidRDefault="002C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A" w:rsidRDefault="002C664A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5pt;height:19.95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6F242A" w:rsidRDefault="002C664A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5.25pt;height:18.75pt" filled="t">
                      <v:fill opacity="0" color2="black"/>
                      <v:imagedata r:id="rId1" o:title=""/>
                    </v:shape>
                  </w:pict>
                </w:r>
              </w:p>
              <w:p w:rsidR="006F242A" w:rsidRDefault="006F242A"/>
            </w:txbxContent>
          </v:textbox>
          <w10:wrap anchorx="page" anchory="page"/>
        </v:shape>
      </w:pict>
    </w:r>
  </w:p>
  <w:p w:rsidR="006F242A" w:rsidRDefault="006F24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2A" w:rsidRDefault="006F24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Calibri" w:eastAsia="Calibri" w:hAnsi="Calibri" w:cs="Calibri" w:hint="default"/>
        <w:w w:val="93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446"/>
    <w:rsid w:val="000C6325"/>
    <w:rsid w:val="000F1146"/>
    <w:rsid w:val="001214C8"/>
    <w:rsid w:val="001B7EF3"/>
    <w:rsid w:val="001D1549"/>
    <w:rsid w:val="001F59BB"/>
    <w:rsid w:val="001F62DD"/>
    <w:rsid w:val="00206E42"/>
    <w:rsid w:val="002C1E4E"/>
    <w:rsid w:val="002C664A"/>
    <w:rsid w:val="002D0095"/>
    <w:rsid w:val="002F2D1C"/>
    <w:rsid w:val="003220A8"/>
    <w:rsid w:val="003B1446"/>
    <w:rsid w:val="005A217D"/>
    <w:rsid w:val="006F242A"/>
    <w:rsid w:val="007C1844"/>
    <w:rsid w:val="007F1B6F"/>
    <w:rsid w:val="009B3C33"/>
    <w:rsid w:val="00D95F72"/>
    <w:rsid w:val="00DF0043"/>
    <w:rsid w:val="00F01258"/>
    <w:rsid w:val="00F424A6"/>
    <w:rsid w:val="00FA7F99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41322DE"/>
  <w15:docId w15:val="{FFAD2042-C36B-4F42-9A56-262D8472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F72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D95F72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D95F72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D95F72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D95F7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95F72"/>
    <w:rPr>
      <w:rFonts w:ascii="Symbol" w:hAnsi="Symbol" w:cs="Symbol" w:hint="default"/>
    </w:rPr>
  </w:style>
  <w:style w:type="character" w:customStyle="1" w:styleId="WW8Num1z2">
    <w:name w:val="WW8Num1z2"/>
    <w:rsid w:val="00D95F72"/>
    <w:rPr>
      <w:rFonts w:ascii="Courier New" w:hAnsi="Courier New" w:cs="Courier New" w:hint="default"/>
    </w:rPr>
  </w:style>
  <w:style w:type="character" w:customStyle="1" w:styleId="WW8Num1z3">
    <w:name w:val="WW8Num1z3"/>
    <w:rsid w:val="00D95F72"/>
    <w:rPr>
      <w:rFonts w:ascii="Wingdings" w:hAnsi="Wingdings" w:cs="Wingdings" w:hint="default"/>
    </w:rPr>
  </w:style>
  <w:style w:type="character" w:customStyle="1" w:styleId="WW8Num2z0">
    <w:name w:val="WW8Num2z0"/>
    <w:rsid w:val="00D95F72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D95F72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D95F72"/>
    <w:rPr>
      <w:rFonts w:hint="default"/>
    </w:rPr>
  </w:style>
  <w:style w:type="character" w:customStyle="1" w:styleId="WW8Num3z0">
    <w:name w:val="WW8Num3z0"/>
    <w:rsid w:val="00D95F72"/>
    <w:rPr>
      <w:rFonts w:hint="default"/>
    </w:rPr>
  </w:style>
  <w:style w:type="character" w:customStyle="1" w:styleId="WW8Num3z1">
    <w:name w:val="WW8Num3z1"/>
    <w:rsid w:val="00D95F72"/>
  </w:style>
  <w:style w:type="character" w:customStyle="1" w:styleId="WW8Num3z2">
    <w:name w:val="WW8Num3z2"/>
    <w:rsid w:val="00D95F72"/>
  </w:style>
  <w:style w:type="character" w:customStyle="1" w:styleId="WW8Num3z3">
    <w:name w:val="WW8Num3z3"/>
    <w:rsid w:val="00D95F72"/>
  </w:style>
  <w:style w:type="character" w:customStyle="1" w:styleId="WW8Num3z4">
    <w:name w:val="WW8Num3z4"/>
    <w:rsid w:val="00D95F72"/>
  </w:style>
  <w:style w:type="character" w:customStyle="1" w:styleId="WW8Num3z5">
    <w:name w:val="WW8Num3z5"/>
    <w:rsid w:val="00D95F72"/>
  </w:style>
  <w:style w:type="character" w:customStyle="1" w:styleId="WW8Num3z6">
    <w:name w:val="WW8Num3z6"/>
    <w:rsid w:val="00D95F72"/>
  </w:style>
  <w:style w:type="character" w:customStyle="1" w:styleId="WW8Num3z7">
    <w:name w:val="WW8Num3z7"/>
    <w:rsid w:val="00D95F72"/>
  </w:style>
  <w:style w:type="character" w:customStyle="1" w:styleId="WW8Num3z8">
    <w:name w:val="WW8Num3z8"/>
    <w:rsid w:val="00D95F72"/>
  </w:style>
  <w:style w:type="character" w:customStyle="1" w:styleId="WW8Num4z0">
    <w:name w:val="WW8Num4z0"/>
    <w:rsid w:val="00D95F72"/>
    <w:rPr>
      <w:rFonts w:ascii="Symbol" w:hAnsi="Symbol" w:cs="Symbol" w:hint="default"/>
      <w:lang w:val="es-ES"/>
    </w:rPr>
  </w:style>
  <w:style w:type="character" w:customStyle="1" w:styleId="WW8Num4z1">
    <w:name w:val="WW8Num4z1"/>
    <w:rsid w:val="00D95F72"/>
    <w:rPr>
      <w:rFonts w:ascii="Courier New" w:hAnsi="Courier New" w:cs="Courier New" w:hint="default"/>
    </w:rPr>
  </w:style>
  <w:style w:type="character" w:customStyle="1" w:styleId="WW8Num4z2">
    <w:name w:val="WW8Num4z2"/>
    <w:rsid w:val="00D95F72"/>
    <w:rPr>
      <w:rFonts w:ascii="Wingdings" w:hAnsi="Wingdings" w:cs="Wingdings" w:hint="default"/>
    </w:rPr>
  </w:style>
  <w:style w:type="character" w:customStyle="1" w:styleId="WW8Num5z0">
    <w:name w:val="WW8Num5z0"/>
    <w:rsid w:val="00D95F72"/>
    <w:rPr>
      <w:rFonts w:ascii="Verdana" w:eastAsia="Calibri" w:hAnsi="Verdana" w:cs="Calibri" w:hint="default"/>
    </w:rPr>
  </w:style>
  <w:style w:type="character" w:customStyle="1" w:styleId="WW8Num5z1">
    <w:name w:val="WW8Num5z1"/>
    <w:rsid w:val="00D95F72"/>
    <w:rPr>
      <w:rFonts w:ascii="Courier New" w:hAnsi="Courier New" w:cs="Courier New" w:hint="default"/>
    </w:rPr>
  </w:style>
  <w:style w:type="character" w:customStyle="1" w:styleId="WW8Num5z2">
    <w:name w:val="WW8Num5z2"/>
    <w:rsid w:val="00D95F72"/>
    <w:rPr>
      <w:rFonts w:ascii="Wingdings" w:hAnsi="Wingdings" w:cs="Wingdings" w:hint="default"/>
    </w:rPr>
  </w:style>
  <w:style w:type="character" w:customStyle="1" w:styleId="WW8Num5z3">
    <w:name w:val="WW8Num5z3"/>
    <w:rsid w:val="00D95F72"/>
    <w:rPr>
      <w:rFonts w:ascii="Symbol" w:hAnsi="Symbol" w:cs="Symbol" w:hint="default"/>
    </w:rPr>
  </w:style>
  <w:style w:type="character" w:customStyle="1" w:styleId="WW8Num6z0">
    <w:name w:val="WW8Num6z0"/>
    <w:rsid w:val="00D95F72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D95F72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D95F72"/>
    <w:rPr>
      <w:rFonts w:hint="default"/>
    </w:rPr>
  </w:style>
  <w:style w:type="character" w:customStyle="1" w:styleId="Fuentedeprrafopredeter1">
    <w:name w:val="Fuente de párrafo predeter.1"/>
    <w:rsid w:val="00D95F72"/>
  </w:style>
  <w:style w:type="character" w:customStyle="1" w:styleId="EncabezadoCar">
    <w:name w:val="Encabezado Car"/>
    <w:basedOn w:val="Fuentedeprrafopredeter1"/>
    <w:rsid w:val="00D95F72"/>
  </w:style>
  <w:style w:type="character" w:customStyle="1" w:styleId="PiedepginaCar">
    <w:name w:val="Pie de página Car"/>
    <w:basedOn w:val="Fuentedeprrafopredeter1"/>
    <w:rsid w:val="00D95F72"/>
  </w:style>
  <w:style w:type="character" w:customStyle="1" w:styleId="TextodegloboCar">
    <w:name w:val="Texto de globo Car"/>
    <w:rsid w:val="00D95F72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D95F72"/>
    <w:rPr>
      <w:b/>
      <w:bCs/>
    </w:rPr>
  </w:style>
  <w:style w:type="character" w:customStyle="1" w:styleId="cursiva1">
    <w:name w:val="cursiva1"/>
    <w:rsid w:val="00D95F72"/>
    <w:rPr>
      <w:i/>
      <w:iCs/>
    </w:rPr>
  </w:style>
  <w:style w:type="character" w:customStyle="1" w:styleId="Refdecomentario1">
    <w:name w:val="Ref. de comentario1"/>
    <w:rsid w:val="00D95F72"/>
    <w:rPr>
      <w:sz w:val="16"/>
      <w:szCs w:val="16"/>
    </w:rPr>
  </w:style>
  <w:style w:type="character" w:customStyle="1" w:styleId="TextocomentarioCar">
    <w:name w:val="Texto comentario Car"/>
    <w:rsid w:val="00D95F72"/>
    <w:rPr>
      <w:sz w:val="20"/>
      <w:szCs w:val="20"/>
      <w:lang w:val="es-ES"/>
    </w:rPr>
  </w:style>
  <w:style w:type="character" w:customStyle="1" w:styleId="Ttulo1Car">
    <w:name w:val="Título 1 Car"/>
    <w:rsid w:val="00D95F72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D95F72"/>
  </w:style>
  <w:style w:type="character" w:customStyle="1" w:styleId="Ttulo01Car">
    <w:name w:val="Título_01 Car"/>
    <w:rsid w:val="00D95F72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D95F72"/>
    <w:rPr>
      <w:sz w:val="21"/>
      <w:szCs w:val="21"/>
      <w:lang w:val="en-US"/>
    </w:rPr>
  </w:style>
  <w:style w:type="character" w:customStyle="1" w:styleId="ListatopoblackCar">
    <w:name w:val="Lista_topo_black Car"/>
    <w:rsid w:val="00D95F72"/>
    <w:rPr>
      <w:w w:val="105"/>
      <w:sz w:val="21"/>
      <w:szCs w:val="21"/>
    </w:rPr>
  </w:style>
  <w:style w:type="character" w:customStyle="1" w:styleId="Ttulo02Car">
    <w:name w:val="Título_02 Car"/>
    <w:rsid w:val="00D95F72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D95F72"/>
    <w:rPr>
      <w:color w:val="97BE0E"/>
      <w:u w:val="single"/>
    </w:rPr>
  </w:style>
  <w:style w:type="character" w:customStyle="1" w:styleId="ListaCCBBCar">
    <w:name w:val="Lista_CCBB Car"/>
    <w:rsid w:val="00D95F72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D95F72"/>
  </w:style>
  <w:style w:type="character" w:customStyle="1" w:styleId="negrita">
    <w:name w:val="negrita"/>
    <w:rsid w:val="00D95F72"/>
  </w:style>
  <w:style w:type="character" w:customStyle="1" w:styleId="ListadoIndiceCar">
    <w:name w:val="Listado_Indice Car"/>
    <w:rsid w:val="00D95F72"/>
    <w:rPr>
      <w:w w:val="105"/>
      <w:sz w:val="21"/>
      <w:szCs w:val="21"/>
    </w:rPr>
  </w:style>
  <w:style w:type="character" w:customStyle="1" w:styleId="cursiva">
    <w:name w:val="cursiva"/>
    <w:rsid w:val="00D95F72"/>
  </w:style>
  <w:style w:type="character" w:customStyle="1" w:styleId="ListadoOBJETIVOSCar">
    <w:name w:val="Listado_OBJETIVOS Car"/>
    <w:rsid w:val="00D95F72"/>
    <w:rPr>
      <w:w w:val="105"/>
      <w:sz w:val="21"/>
      <w:szCs w:val="21"/>
    </w:rPr>
  </w:style>
  <w:style w:type="character" w:customStyle="1" w:styleId="Ttulo4Car">
    <w:name w:val="Título 4 Car"/>
    <w:rsid w:val="00D95F7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D95F72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D95F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D95F72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D95F72"/>
    <w:rPr>
      <w:rFonts w:cs="Mangal"/>
    </w:rPr>
  </w:style>
  <w:style w:type="paragraph" w:customStyle="1" w:styleId="Etiqueta">
    <w:name w:val="Etiqueta"/>
    <w:basedOn w:val="Normal"/>
    <w:rsid w:val="00D95F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95F72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D95F72"/>
  </w:style>
  <w:style w:type="paragraph" w:customStyle="1" w:styleId="TableParagraph">
    <w:name w:val="Table Paragraph"/>
    <w:basedOn w:val="Normal"/>
    <w:rsid w:val="00D95F72"/>
  </w:style>
  <w:style w:type="paragraph" w:styleId="Encabezado">
    <w:name w:val="header"/>
    <w:basedOn w:val="Normal"/>
    <w:rsid w:val="00D95F72"/>
  </w:style>
  <w:style w:type="paragraph" w:styleId="Piedepgina">
    <w:name w:val="footer"/>
    <w:basedOn w:val="Normal"/>
    <w:rsid w:val="00D95F72"/>
  </w:style>
  <w:style w:type="paragraph" w:styleId="Textodeglobo">
    <w:name w:val="Balloon Text"/>
    <w:basedOn w:val="Normal"/>
    <w:rsid w:val="00D95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95F72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D95F72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D95F72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D95F72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D95F72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D95F72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D95F72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D95F72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D95F72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D95F72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D95F72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D95F72"/>
    <w:pPr>
      <w:ind w:left="709" w:hanging="283"/>
    </w:pPr>
  </w:style>
  <w:style w:type="paragraph" w:customStyle="1" w:styleId="ListadoOBJETIVOS">
    <w:name w:val="Listado_OBJETIVOS"/>
    <w:basedOn w:val="Listatopoblack"/>
    <w:rsid w:val="00D95F72"/>
  </w:style>
  <w:style w:type="paragraph" w:customStyle="1" w:styleId="Textocuerpo">
    <w:name w:val="Texto_cuerpo"/>
    <w:basedOn w:val="ListadoOBJETIVOS"/>
    <w:rsid w:val="00D95F72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D95F72"/>
    <w:pPr>
      <w:suppressLineNumbers/>
    </w:pPr>
  </w:style>
  <w:style w:type="paragraph" w:customStyle="1" w:styleId="Encabezadodelatabla">
    <w:name w:val="Encabezado de la tabla"/>
    <w:basedOn w:val="Contenidodelatabla"/>
    <w:rsid w:val="00D95F72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D9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Mercedes Pascual</cp:lastModifiedBy>
  <cp:revision>18</cp:revision>
  <cp:lastPrinted>2015-05-07T07:14:00Z</cp:lastPrinted>
  <dcterms:created xsi:type="dcterms:W3CDTF">2016-07-11T12:02:00Z</dcterms:created>
  <dcterms:modified xsi:type="dcterms:W3CDTF">2019-10-01T15:40:00Z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