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Cantabria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6"/>
                <w:szCs w:val="36"/>
                <w:b w:val="1"/>
                <w:bCs w:val="1"/>
              </w:rPr>
              <w:t xml:space="preserve">Lengua castellana y literatura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center"/>
            </w:pPr>
            <w:r>
              <w:rPr>
                <w:color w:val="223656"/>
                <w:sz w:val="32"/>
                <w:szCs w:val="32"/>
                <w:b w:val="1"/>
                <w:bCs w:val="1"/>
              </w:rPr>
              <w:t xml:space="preserve">4.º de Secundaria</w:t>
            </w:r>
          </w:p>
        </w:tc>
      </w:tr>
    </w:tbl>
    <w:p/>
    <w:tbl>
      <w:tblGrid>
        <w:gridCol w:w="9637.79527559055" w:type="dxa"/>
      </w:tblGrid>
      <w:tblPr>
        <w:jc w:val="center"/>
        <w:tblW w:w="9637.79527559055" w:type="dxa"/>
        <w:tblLayout w:type="autofit"/>
        <w:bidiVisual w:val="0"/>
        <w:tblCellMar>
          <w:top w:w="0" w:type="dxa"/>
          <w:left w:w="0" w:type="dxa"/>
          <w:right w:w="0" w:type="dxa"/>
          <w:bottom w:w="0" w:type="dxa"/>
        </w:tblCellMar>
        <w:tblBorders>
          <w:top w:val="single" w:sz="0"/>
          <w:left w:val="single" w:sz="0"/>
          <w:right w:val="single" w:sz="0"/>
          <w:bottom w:val="single" w:sz="0"/>
          <w:insideH w:val="single" w:sz="0"/>
          <w:insideV w:val="single" w:sz="0"/>
        </w:tblBorders>
      </w:tblP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jc w:val="left"/>
            </w:pPr>
            <w:r>
              <w:rPr>
                <w:color w:val="223656"/>
                <w:sz w:val="28"/>
                <w:szCs w:val="28"/>
                <w:b w:val="1"/>
                <w:bCs w:val="1"/>
              </w:rPr>
              <w:t xml:space="preserve">Temario</w:t>
            </w:r>
          </w:p>
        </w:tc>
      </w:tr>
      <w:tr>
        <w:trPr/>
        <w:tc>
          <w:tcPr>
            <w:tcW w:w="9637.79527559055" w:type="dxa"/>
            <w:tcBorders>
              <w:top w:val="single" w:sz="0" w:color="FFFFFF"/>
              <w:left w:val="single" w:sz="0" w:color="FFFFFF"/>
              <w:right w:val="single" w:sz="0" w:color="FFFFFF"/>
              <w:bottom w:val="single" w:sz="0" w:color="FFFFFF"/>
            </w:tcBorders>
          </w:tcPr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comunicación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características de un texto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narrativo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dramático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texto lírico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neoclasicismo y el romanticismo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realismo y el naturalismo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El modernismo y la generación del 98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Las vanguardias y la generación del 27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dictadura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de la democracia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La literatura hispanoamericana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Anexo de ortografía</w:t>
            </w:r>
          </w:p>
          <w:p>
            <w:pPr>
              <w:spacing w:before="240" w:after="240" w:line="288" w:lineRule="auto"/>
              <w:numPr>
                <w:ilvl w:val=""/>
                <w:numId w:val="1"/>
              </w:numPr>
            </w:pPr>
            <w:r>
              <w:rPr>
                <w:color w:val="000000"/>
                <w:sz w:val="24"/>
                <w:szCs w:val="24"/>
                <w:b w:val="0"/>
                <w:bCs w:val="0"/>
              </w:rPr>
              <w:t xml:space="preserve">Proyecto: La vuelta al mundo de libro en libro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1440" w:right="0" w:bottom="1440" w:left="0" w:header="0" w:footer="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19.63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yle="width:595pt; height:47.41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E302481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aleway" w:hAnsi="Raleway" w:eastAsia="Raleway" w:cs="Raleway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Editorial Planeta S.A.U.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Oliver Castelblanco Martínez</dc:creator>
  <dc:title>Temario de asignatura/curso</dc:title>
  <dc:description>Temario de Lengua castellana y literatura de 4.º de Secundaria para Cantabria</dc:description>
  <dc:subject/>
  <cp:keywords/>
  <cp:category/>
  <cp:lastModifiedBy/>
  <dcterms:created xsi:type="dcterms:W3CDTF">2020-11-05T14:25:14+00:00</dcterms:created>
  <dcterms:modified xsi:type="dcterms:W3CDTF">2020-11-05T14:25:14+00:00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