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Aragón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6"/>
                <w:szCs w:val="36"/>
                <w:b w:val="1"/>
                <w:bCs w:val="1"/>
              </w:rPr>
              <w:t xml:space="preserve">Geography and History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center"/>
            </w:pPr>
            <w:r>
              <w:rPr>
                <w:color w:val="223656"/>
                <w:sz w:val="32"/>
                <w:szCs w:val="32"/>
                <w:b w:val="1"/>
                <w:bCs w:val="1"/>
              </w:rPr>
              <w:t xml:space="preserve">2.º de Secundaria</w:t>
            </w:r>
          </w:p>
        </w:tc>
      </w:tr>
    </w:tbl>
    <w:p/>
    <w:tbl>
      <w:tblGrid>
        <w:gridCol w:w="9637.79527559055" w:type="dxa"/>
      </w:tblGrid>
      <w:tblPr>
        <w:jc w:val="center"/>
        <w:tblW w:w="9637.79527559055" w:type="dxa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/>
          <w:left w:val="single" w:sz="0"/>
          <w:right w:val="single" w:sz="0"/>
          <w:bottom w:val="single" w:sz="0"/>
          <w:insideH w:val="single" w:sz="0"/>
          <w:insideV w:val="single" w:sz="0"/>
        </w:tblBorders>
      </w:tblP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jc w:val="left"/>
            </w:pPr>
            <w:r>
              <w:rPr>
                <w:color w:val="223656"/>
                <w:sz w:val="28"/>
                <w:szCs w:val="28"/>
                <w:b w:val="1"/>
                <w:bCs w:val="1"/>
              </w:rPr>
              <w:t xml:space="preserve">Temario</w:t>
            </w:r>
          </w:p>
        </w:tc>
      </w:tr>
      <w:tr>
        <w:trPr/>
        <w:tc>
          <w:tcPr>
            <w:tcW w:w="9637.79527559055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</w:tcPr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Early Middle Ages (5th - 11th centuries)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Iberian Peninsula during the Early Middle Ages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High Middle Ages (11th-13th centuries)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Iberian Peninsula during the High Middle Ages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Late Middle Ages (14th - 15th centuries)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Iberian Peninsula during the Late Middle Ages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culture and art in the Middle Ages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beginnings of Modern History (15th century)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Authoritarian monarchies and empires (16th century)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The age of Absolutism (17th century)</w:t>
            </w:r>
          </w:p>
          <w:p>
            <w:pPr>
              <w:spacing w:before="240" w:after="240" w:line="288" w:lineRule="auto"/>
              <w:numPr>
                <w:ilvl w:val=""/>
                <w:numId w:val="1"/>
              </w:numPr>
            </w:pPr>
            <w:r>
              <w:rPr>
                <w:color w:val="000000"/>
                <w:sz w:val="24"/>
                <w:szCs w:val="24"/>
                <w:b w:val="0"/>
                <w:bCs w:val="0"/>
              </w:rPr>
              <w:t xml:space="preserve">Escape Room: Mysteries in Seville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1440" w:right="0" w:bottom="1440" w:left="0" w:header="0" w:footer="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19.63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yle="width:595pt; height:47.41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6762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Raleway" w:hAnsi="Raleway" w:eastAsia="Raleway" w:cs="Raleway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Editorial Planeta S.A.U.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 Castelblanco Martínez</dc:creator>
  <dc:title>Temario de asignatura/curso</dc:title>
  <dc:description>Temario de Geography and History de 2.º de Secundaria para Aragón</dc:description>
  <dc:subject/>
  <cp:keywords/>
  <cp:category/>
  <cp:lastModifiedBy/>
  <dcterms:created xsi:type="dcterms:W3CDTF">2020-11-04T16:08:54+00:00</dcterms:created>
  <dcterms:modified xsi:type="dcterms:W3CDTF">2020-11-04T16:08:54+00:00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